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2688" w:rsidRPr="00623DA3" w:rsidRDefault="00992469">
      <w:pPr>
        <w:jc w:val="center"/>
        <w:rPr>
          <w:rFonts w:eastAsia="Times New Roman"/>
          <w:b/>
          <w:bCs/>
          <w:lang w:val="id-ID"/>
        </w:rPr>
      </w:pPr>
      <w:r w:rsidRPr="00623DA3">
        <w:rPr>
          <w:rFonts w:eastAsia="Times New Roman"/>
          <w:b/>
          <w:bCs/>
          <w:lang w:val="id-ID"/>
        </w:rPr>
        <w:t>PEMBERDAYAAN PETANI DESA JAGO KECAMATAN PRAYA</w:t>
      </w:r>
      <w:r w:rsidRPr="00623DA3">
        <w:rPr>
          <w:rFonts w:eastAsia="Times New Roman"/>
          <w:b/>
          <w:bCs/>
          <w:lang w:val="id-ID"/>
        </w:rPr>
        <w:t xml:space="preserve"> </w:t>
      </w:r>
      <w:r w:rsidRPr="00623DA3">
        <w:rPr>
          <w:rFonts w:eastAsia="Times New Roman"/>
          <w:b/>
          <w:bCs/>
          <w:lang w:val="id-ID"/>
        </w:rPr>
        <w:t xml:space="preserve">MELALUI PELATIHAN PEMBUATAN SABUN SOUVENIR BERBASIS </w:t>
      </w:r>
      <w:r w:rsidRPr="00623DA3">
        <w:rPr>
          <w:rFonts w:eastAsia="Times New Roman"/>
          <w:b/>
          <w:bCs/>
          <w:lang w:val="id-ID"/>
        </w:rPr>
        <w:t>MINYAK</w:t>
      </w:r>
      <w:r w:rsidRPr="00623DA3">
        <w:rPr>
          <w:rFonts w:eastAsia="Times New Roman"/>
          <w:b/>
          <w:bCs/>
          <w:lang w:val="id-ID"/>
        </w:rPr>
        <w:t xml:space="preserve"> non edible oil</w:t>
      </w:r>
    </w:p>
    <w:p w:rsidR="00CD2688" w:rsidRDefault="00CD2688">
      <w:pPr>
        <w:spacing w:after="120"/>
        <w:jc w:val="center"/>
        <w:rPr>
          <w:b/>
          <w:i/>
          <w:sz w:val="20"/>
          <w:szCs w:val="20"/>
        </w:rPr>
      </w:pPr>
    </w:p>
    <w:p w:rsidR="00CD2688" w:rsidRPr="00623DA3" w:rsidRDefault="00992469">
      <w:pPr>
        <w:spacing w:after="120"/>
        <w:jc w:val="center"/>
        <w:rPr>
          <w:b/>
          <w:i/>
          <w:szCs w:val="22"/>
        </w:rPr>
      </w:pPr>
      <w:r w:rsidRPr="00623DA3">
        <w:rPr>
          <w:b/>
          <w:spacing w:val="1"/>
          <w:szCs w:val="22"/>
        </w:rPr>
        <w:t>Murniati</w:t>
      </w:r>
      <w:r w:rsidRPr="00623DA3">
        <w:rPr>
          <w:b/>
          <w:spacing w:val="1"/>
          <w:szCs w:val="22"/>
          <w:vertAlign w:val="superscript"/>
        </w:rPr>
        <w:t>*</w:t>
      </w:r>
      <w:r w:rsidRPr="00623DA3">
        <w:rPr>
          <w:b/>
          <w:spacing w:val="1"/>
          <w:szCs w:val="22"/>
        </w:rPr>
        <w:t>, Dedy Suhendra</w:t>
      </w:r>
      <w:r w:rsidRPr="00623DA3">
        <w:rPr>
          <w:b/>
          <w:spacing w:val="1"/>
          <w:szCs w:val="22"/>
        </w:rPr>
        <w:t>, Erin Ryantin Gunawan</w:t>
      </w:r>
      <w:r w:rsidRPr="00623DA3">
        <w:rPr>
          <w:b/>
          <w:spacing w:val="1"/>
          <w:szCs w:val="22"/>
        </w:rPr>
        <w:t>, Sri Seno Handayani</w:t>
      </w:r>
      <w:r w:rsidRPr="00623DA3">
        <w:rPr>
          <w:b/>
          <w:spacing w:val="1"/>
          <w:szCs w:val="22"/>
        </w:rPr>
        <w:t>, Dhony Hermanto</w:t>
      </w:r>
    </w:p>
    <w:p w:rsidR="00CD2688" w:rsidRPr="00623DA3" w:rsidRDefault="00992469">
      <w:pPr>
        <w:ind w:firstLine="547"/>
        <w:contextualSpacing/>
        <w:jc w:val="center"/>
        <w:rPr>
          <w:i/>
          <w:spacing w:val="1"/>
        </w:rPr>
      </w:pPr>
      <w:r w:rsidRPr="00623DA3">
        <w:rPr>
          <w:i/>
          <w:spacing w:val="1"/>
        </w:rPr>
        <w:t xml:space="preserve">Program studi Kimia, Fakultas Matematika dan </w:t>
      </w:r>
      <w:r w:rsidRPr="00623DA3">
        <w:rPr>
          <w:i/>
          <w:spacing w:val="1"/>
        </w:rPr>
        <w:t>Ilmu Pengetahuan Alam,</w:t>
      </w:r>
    </w:p>
    <w:p w:rsidR="00623DA3" w:rsidRDefault="00992469">
      <w:pPr>
        <w:ind w:firstLine="547"/>
        <w:contextualSpacing/>
        <w:jc w:val="center"/>
        <w:rPr>
          <w:i/>
          <w:spacing w:val="1"/>
        </w:rPr>
      </w:pPr>
      <w:r w:rsidRPr="00623DA3">
        <w:rPr>
          <w:i/>
          <w:spacing w:val="1"/>
        </w:rPr>
        <w:t xml:space="preserve">Universitas Mataram. </w:t>
      </w:r>
    </w:p>
    <w:p w:rsidR="00623DA3" w:rsidRPr="00623DA3" w:rsidRDefault="00623DA3">
      <w:pPr>
        <w:ind w:firstLine="547"/>
        <w:contextualSpacing/>
        <w:jc w:val="center"/>
        <w:rPr>
          <w:i/>
          <w:spacing w:val="1"/>
          <w:sz w:val="12"/>
        </w:rPr>
      </w:pPr>
    </w:p>
    <w:p w:rsidR="00CD2688" w:rsidRPr="00623DA3" w:rsidRDefault="00992469">
      <w:pPr>
        <w:ind w:firstLine="547"/>
        <w:contextualSpacing/>
        <w:jc w:val="center"/>
        <w:rPr>
          <w:i/>
          <w:spacing w:val="1"/>
        </w:rPr>
      </w:pPr>
      <w:r w:rsidRPr="00623DA3">
        <w:rPr>
          <w:i/>
          <w:spacing w:val="1"/>
        </w:rPr>
        <w:t>Jalan Majapahit No.62 Mataram NTB</w:t>
      </w:r>
    </w:p>
    <w:p w:rsidR="00CD2688" w:rsidRPr="00623DA3" w:rsidRDefault="00CD2688">
      <w:pPr>
        <w:ind w:firstLine="547"/>
        <w:contextualSpacing/>
        <w:jc w:val="both"/>
        <w:rPr>
          <w:i/>
          <w:spacing w:val="1"/>
        </w:rPr>
      </w:pPr>
    </w:p>
    <w:p w:rsidR="00CD2688" w:rsidRPr="00623DA3" w:rsidRDefault="00992469">
      <w:pPr>
        <w:ind w:firstLine="547"/>
        <w:contextualSpacing/>
        <w:jc w:val="center"/>
        <w:rPr>
          <w:i/>
          <w:spacing w:val="1"/>
        </w:rPr>
      </w:pPr>
      <w:r w:rsidRPr="00623DA3">
        <w:rPr>
          <w:i/>
          <w:spacing w:val="1"/>
        </w:rPr>
        <w:t>*</w:t>
      </w:r>
      <w:r w:rsidR="00623DA3">
        <w:rPr>
          <w:i/>
          <w:spacing w:val="1"/>
          <w:lang w:val="id-ID"/>
        </w:rPr>
        <w:t>Alamat korespondensi</w:t>
      </w:r>
      <w:r w:rsidRPr="00623DA3">
        <w:rPr>
          <w:i/>
          <w:spacing w:val="1"/>
        </w:rPr>
        <w:t xml:space="preserve">: </w:t>
      </w:r>
      <w:hyperlink r:id="rId9" w:history="1">
        <w:r w:rsidRPr="00623DA3">
          <w:rPr>
            <w:i/>
            <w:spacing w:val="1"/>
          </w:rPr>
          <w:t>murniati@unram.ac.id</w:t>
        </w:r>
      </w:hyperlink>
    </w:p>
    <w:p w:rsidR="00CD2688" w:rsidRDefault="00CD2688">
      <w:pPr>
        <w:spacing w:after="120"/>
        <w:jc w:val="center"/>
        <w:rPr>
          <w:b/>
          <w:i/>
          <w:sz w:val="20"/>
          <w:szCs w:val="20"/>
        </w:rPr>
      </w:pPr>
    </w:p>
    <w:p w:rsidR="00CD2688" w:rsidRPr="00623DA3" w:rsidRDefault="00623DA3">
      <w:pPr>
        <w:jc w:val="center"/>
        <w:rPr>
          <w:rFonts w:eastAsia="Times New Roman"/>
          <w:b/>
          <w:bCs/>
        </w:rPr>
      </w:pPr>
      <w:r w:rsidRPr="00623DA3">
        <w:rPr>
          <w:rFonts w:eastAsia="Times New Roman"/>
          <w:b/>
          <w:bCs/>
        </w:rPr>
        <w:t>ABSTRAK</w:t>
      </w:r>
    </w:p>
    <w:p w:rsidR="00CD2688" w:rsidRPr="00623DA3" w:rsidRDefault="00992469">
      <w:pPr>
        <w:pStyle w:val="NoSpacing"/>
        <w:jc w:val="both"/>
        <w:rPr>
          <w:rFonts w:ascii="Times New Roman" w:eastAsia="SimSun" w:hAnsi="Times New Roman"/>
          <w:bCs/>
          <w:sz w:val="24"/>
          <w:szCs w:val="20"/>
          <w:lang w:eastAsia="zh-CN"/>
        </w:rPr>
      </w:pPr>
      <w:r w:rsidRPr="00623DA3">
        <w:rPr>
          <w:rFonts w:ascii="Times New Roman" w:eastAsia="SimSun" w:hAnsi="Times New Roman"/>
          <w:bCs/>
          <w:sz w:val="24"/>
          <w:szCs w:val="20"/>
          <w:lang w:val="sv-SE" w:eastAsia="zh-CN"/>
        </w:rPr>
        <w:t>Desa Jago merupakan salah satu desa yang ada di wilayah kecamatan Praya dengan jumlah penduduk sebanyak 9.452 jiwa, sebagian besar penduduknya adalah petani usia produktif. Pemberdayaan para petani perlu dilakukan untuk meningkatkan kesejahteran keluarga d</w:t>
      </w:r>
      <w:r w:rsidRPr="00623DA3">
        <w:rPr>
          <w:rFonts w:ascii="Times New Roman" w:eastAsia="SimSun" w:hAnsi="Times New Roman"/>
          <w:bCs/>
          <w:sz w:val="24"/>
          <w:szCs w:val="20"/>
          <w:lang w:val="sv-SE" w:eastAsia="zh-CN"/>
        </w:rPr>
        <w:t xml:space="preserve">an masyarakat terutama saat pandemi </w:t>
      </w:r>
      <w:r w:rsidRPr="00623DA3">
        <w:rPr>
          <w:rFonts w:ascii="Times New Roman" w:eastAsia="SimSun" w:hAnsi="Times New Roman"/>
          <w:bCs/>
          <w:sz w:val="24"/>
          <w:szCs w:val="20"/>
          <w:lang w:eastAsia="zh-CN"/>
        </w:rPr>
        <w:t>Covid-19</w:t>
      </w:r>
      <w:r w:rsidRPr="00623DA3">
        <w:rPr>
          <w:rFonts w:ascii="Times New Roman" w:eastAsia="SimSun" w:hAnsi="Times New Roman"/>
          <w:bCs/>
          <w:sz w:val="24"/>
          <w:szCs w:val="20"/>
          <w:lang w:val="sv-SE" w:eastAsia="zh-CN"/>
        </w:rPr>
        <w:t>. Namun</w:t>
      </w:r>
      <w:r w:rsidRPr="00623DA3">
        <w:rPr>
          <w:rFonts w:ascii="Times New Roman" w:eastAsia="SimSun" w:hAnsi="Times New Roman"/>
          <w:bCs/>
          <w:sz w:val="24"/>
          <w:szCs w:val="20"/>
          <w:lang w:val="sv-SE" w:eastAsia="zh-CN"/>
        </w:rPr>
        <w:t>,</w:t>
      </w:r>
      <w:r w:rsidRPr="00623DA3">
        <w:rPr>
          <w:rFonts w:ascii="Times New Roman" w:eastAsia="SimSun" w:hAnsi="Times New Roman"/>
          <w:bCs/>
          <w:sz w:val="24"/>
          <w:szCs w:val="20"/>
          <w:lang w:val="sv-SE" w:eastAsia="zh-CN"/>
        </w:rPr>
        <w:t xml:space="preserve"> mereka masih kurang pengetahuan dan keterampilan yang dapat dijadikan bekal untuk merintis usaha yang bermanfaat bagi kesejahteraan keluarga dengan melihat peluang pasar yang sesuai dengan kondisi pandem</w:t>
      </w:r>
      <w:r w:rsidRPr="00623DA3">
        <w:rPr>
          <w:rFonts w:ascii="Times New Roman" w:eastAsia="SimSun" w:hAnsi="Times New Roman"/>
          <w:bCs/>
          <w:sz w:val="24"/>
          <w:szCs w:val="20"/>
          <w:lang w:val="sv-SE" w:eastAsia="zh-CN"/>
        </w:rPr>
        <w:t>i saat ini. Salah satu upaya untuk membina dan mengembangkan potensi para petani, dapat dilakukan melalui berbagai alternatif kegiatan, diantaranya berupa pelatihan pembuatan sabun souvenir</w:t>
      </w:r>
      <w:r w:rsidRPr="00623DA3">
        <w:rPr>
          <w:rFonts w:ascii="Times New Roman" w:eastAsia="SimSun" w:hAnsi="Times New Roman"/>
          <w:bCs/>
          <w:sz w:val="24"/>
          <w:szCs w:val="20"/>
          <w:lang w:eastAsia="zh-CN"/>
        </w:rPr>
        <w:t xml:space="preserve"> berbasis minyak </w:t>
      </w:r>
      <w:r w:rsidRPr="00623DA3">
        <w:rPr>
          <w:rFonts w:ascii="Times New Roman" w:eastAsia="SimSun" w:hAnsi="Times New Roman"/>
          <w:bCs/>
          <w:i/>
          <w:iCs/>
          <w:sz w:val="24"/>
          <w:szCs w:val="20"/>
          <w:lang w:eastAsia="zh-CN"/>
        </w:rPr>
        <w:t>non edible oil</w:t>
      </w:r>
      <w:r w:rsidRPr="00623DA3">
        <w:rPr>
          <w:rFonts w:ascii="Times New Roman" w:eastAsia="SimSun" w:hAnsi="Times New Roman"/>
          <w:bCs/>
          <w:sz w:val="24"/>
          <w:szCs w:val="20"/>
          <w:lang w:val="sv-SE" w:eastAsia="zh-CN"/>
        </w:rPr>
        <w:t xml:space="preserve">. </w:t>
      </w:r>
      <w:r w:rsidRPr="00623DA3">
        <w:rPr>
          <w:rFonts w:ascii="Times New Roman" w:eastAsia="SimSun" w:hAnsi="Times New Roman"/>
          <w:bCs/>
          <w:sz w:val="24"/>
          <w:szCs w:val="20"/>
          <w:lang w:val="sv-SE" w:eastAsia="zh-CN"/>
        </w:rPr>
        <w:t xml:space="preserve">Tujuan dari pengabdian masyarakat </w:t>
      </w:r>
      <w:r w:rsidRPr="00623DA3">
        <w:rPr>
          <w:rFonts w:ascii="Times New Roman" w:eastAsia="SimSun" w:hAnsi="Times New Roman"/>
          <w:bCs/>
          <w:sz w:val="24"/>
          <w:szCs w:val="20"/>
          <w:lang w:val="sv-SE" w:eastAsia="zh-CN"/>
        </w:rPr>
        <w:t xml:space="preserve">in adalah </w:t>
      </w:r>
      <w:r w:rsidRPr="00623DA3">
        <w:rPr>
          <w:rFonts w:ascii="Times New Roman" w:eastAsia="SimSun" w:hAnsi="Times New Roman"/>
          <w:bCs/>
          <w:sz w:val="24"/>
          <w:szCs w:val="20"/>
          <w:lang w:val="sv-SE" w:eastAsia="zh-CN"/>
        </w:rPr>
        <w:t>meningkatkan pengetahuan dan keterampilan</w:t>
      </w:r>
      <w:r w:rsidRPr="00623DA3">
        <w:rPr>
          <w:rFonts w:ascii="Times New Roman" w:eastAsia="SimSun" w:hAnsi="Times New Roman"/>
          <w:bCs/>
          <w:sz w:val="24"/>
          <w:szCs w:val="20"/>
          <w:lang w:val="sv-SE" w:eastAsia="zh-CN"/>
        </w:rPr>
        <w:t xml:space="preserve"> para petani</w:t>
      </w:r>
      <w:r w:rsidRPr="00623DA3">
        <w:rPr>
          <w:rFonts w:ascii="Times New Roman" w:eastAsia="SimSun" w:hAnsi="Times New Roman"/>
          <w:bCs/>
          <w:sz w:val="24"/>
          <w:szCs w:val="20"/>
          <w:lang w:val="sv-SE" w:eastAsia="zh-CN"/>
        </w:rPr>
        <w:t xml:space="preserve"> dalam memanfaatkan</w:t>
      </w:r>
      <w:r w:rsidRPr="00623DA3">
        <w:rPr>
          <w:rFonts w:ascii="Times New Roman" w:eastAsia="SimSun" w:hAnsi="Times New Roman"/>
          <w:bCs/>
          <w:sz w:val="24"/>
          <w:szCs w:val="20"/>
          <w:lang w:val="sv-SE" w:eastAsia="zh-CN"/>
        </w:rPr>
        <w:t xml:space="preserve"> minyak </w:t>
      </w:r>
      <w:r w:rsidRPr="00623DA3">
        <w:rPr>
          <w:rFonts w:ascii="Times New Roman" w:eastAsia="SimSun" w:hAnsi="Times New Roman"/>
          <w:bCs/>
          <w:i/>
          <w:iCs/>
          <w:sz w:val="24"/>
          <w:szCs w:val="20"/>
          <w:lang w:val="sv-SE" w:eastAsia="zh-CN"/>
        </w:rPr>
        <w:t>non edible oil</w:t>
      </w:r>
      <w:r w:rsidRPr="00623DA3">
        <w:rPr>
          <w:rFonts w:ascii="Times New Roman" w:eastAsia="SimSun" w:hAnsi="Times New Roman"/>
          <w:bCs/>
          <w:sz w:val="24"/>
          <w:szCs w:val="20"/>
          <w:lang w:val="sv-SE" w:eastAsia="zh-CN"/>
        </w:rPr>
        <w:t xml:space="preserve"> berbahan baku lokal</w:t>
      </w:r>
      <w:r w:rsidRPr="00623DA3">
        <w:rPr>
          <w:rFonts w:ascii="Times New Roman" w:eastAsia="SimSun" w:hAnsi="Times New Roman"/>
          <w:bCs/>
          <w:sz w:val="24"/>
          <w:szCs w:val="20"/>
          <w:lang w:val="sv-SE" w:eastAsia="zh-CN"/>
        </w:rPr>
        <w:t xml:space="preserve"> menjadi sabun souvenir</w:t>
      </w:r>
      <w:r w:rsidRPr="00623DA3">
        <w:rPr>
          <w:rFonts w:ascii="Times New Roman" w:eastAsia="SimSun" w:hAnsi="Times New Roman"/>
          <w:bCs/>
          <w:sz w:val="24"/>
          <w:szCs w:val="20"/>
          <w:lang w:val="sv-SE" w:eastAsia="zh-CN"/>
        </w:rPr>
        <w:t xml:space="preserve"> yang bernilai jual tinggi, serta</w:t>
      </w:r>
      <w:r w:rsidRPr="00623DA3">
        <w:rPr>
          <w:rFonts w:ascii="Times New Roman" w:eastAsia="SimSun" w:hAnsi="Times New Roman"/>
          <w:bCs/>
          <w:sz w:val="24"/>
          <w:szCs w:val="20"/>
          <w:lang w:val="sv-SE" w:eastAsia="zh-CN"/>
        </w:rPr>
        <w:t xml:space="preserve"> memotivasi kreativitas </w:t>
      </w:r>
      <w:r w:rsidRPr="00623DA3">
        <w:rPr>
          <w:rFonts w:ascii="Times New Roman" w:eastAsia="SimSun" w:hAnsi="Times New Roman"/>
          <w:bCs/>
          <w:sz w:val="24"/>
          <w:szCs w:val="20"/>
          <w:lang w:val="sv-SE" w:eastAsia="zh-CN"/>
        </w:rPr>
        <w:t xml:space="preserve">para petani dalam menghadapi pandemi saat ini </w:t>
      </w:r>
      <w:r w:rsidRPr="00623DA3">
        <w:rPr>
          <w:rFonts w:ascii="Times New Roman" w:eastAsia="SimSun" w:hAnsi="Times New Roman"/>
          <w:bCs/>
          <w:sz w:val="24"/>
          <w:szCs w:val="20"/>
          <w:lang w:val="sv-SE" w:eastAsia="zh-CN"/>
        </w:rPr>
        <w:t>sehing</w:t>
      </w:r>
      <w:r w:rsidRPr="00623DA3">
        <w:rPr>
          <w:rFonts w:ascii="Times New Roman" w:eastAsia="SimSun" w:hAnsi="Times New Roman"/>
          <w:bCs/>
          <w:sz w:val="24"/>
          <w:szCs w:val="20"/>
          <w:lang w:val="sv-SE" w:eastAsia="zh-CN"/>
        </w:rPr>
        <w:t>ga dapat menghasilkan usaha yang bermanfaat bagi kesejahteraan keluarga dengan melihat peluang pasar yang sudah ada.</w:t>
      </w:r>
      <w:r w:rsidRPr="00623DA3">
        <w:rPr>
          <w:rFonts w:ascii="Times New Roman" w:eastAsia="SimSun" w:hAnsi="Times New Roman"/>
          <w:bCs/>
          <w:sz w:val="24"/>
          <w:szCs w:val="20"/>
          <w:lang w:val="sv-SE" w:eastAsia="zh-CN"/>
        </w:rPr>
        <w:t xml:space="preserve"> </w:t>
      </w:r>
      <w:r w:rsidRPr="00623DA3">
        <w:rPr>
          <w:rFonts w:ascii="Times New Roman" w:eastAsia="SimSun" w:hAnsi="Times New Roman"/>
          <w:bCs/>
          <w:sz w:val="24"/>
          <w:szCs w:val="20"/>
          <w:lang w:val="sv-SE" w:eastAsia="zh-CN"/>
        </w:rPr>
        <w:t>Kegiatan ini dilaksanakan dalam dua tahap utama yaitu transfer pengetahuan</w:t>
      </w:r>
      <w:r w:rsidRPr="00623DA3">
        <w:rPr>
          <w:rFonts w:ascii="Times New Roman" w:eastAsia="SimSun" w:hAnsi="Times New Roman"/>
          <w:bCs/>
          <w:sz w:val="24"/>
          <w:szCs w:val="20"/>
          <w:lang w:eastAsia="zh-CN"/>
        </w:rPr>
        <w:t xml:space="preserve"> </w:t>
      </w:r>
      <w:r w:rsidRPr="00623DA3">
        <w:rPr>
          <w:rFonts w:ascii="Times New Roman" w:eastAsia="SimSun" w:hAnsi="Times New Roman"/>
          <w:bCs/>
          <w:sz w:val="24"/>
          <w:szCs w:val="20"/>
          <w:lang w:val="sv-SE" w:eastAsia="zh-CN"/>
        </w:rPr>
        <w:t xml:space="preserve">tentang metode teknologi pembuatan sabun souvenir berbasis </w:t>
      </w:r>
      <w:r w:rsidRPr="00623DA3">
        <w:rPr>
          <w:rFonts w:ascii="Times New Roman" w:eastAsia="SimSun" w:hAnsi="Times New Roman"/>
          <w:bCs/>
          <w:sz w:val="24"/>
          <w:szCs w:val="20"/>
          <w:lang w:eastAsia="zh-CN"/>
        </w:rPr>
        <w:t>minya</w:t>
      </w:r>
      <w:r w:rsidRPr="00623DA3">
        <w:rPr>
          <w:rFonts w:ascii="Times New Roman" w:eastAsia="SimSun" w:hAnsi="Times New Roman"/>
          <w:bCs/>
          <w:sz w:val="24"/>
          <w:szCs w:val="20"/>
          <w:lang w:eastAsia="zh-CN"/>
        </w:rPr>
        <w:t xml:space="preserve">k </w:t>
      </w:r>
      <w:r w:rsidRPr="00623DA3">
        <w:rPr>
          <w:rFonts w:ascii="Times New Roman" w:eastAsia="SimSun" w:hAnsi="Times New Roman"/>
          <w:bCs/>
          <w:i/>
          <w:iCs/>
          <w:sz w:val="24"/>
          <w:szCs w:val="20"/>
          <w:lang w:val="sv-SE" w:eastAsia="zh-CN"/>
        </w:rPr>
        <w:t>non edible oil</w:t>
      </w:r>
      <w:r w:rsidRPr="00623DA3">
        <w:rPr>
          <w:rFonts w:ascii="Times New Roman" w:eastAsia="SimSun" w:hAnsi="Times New Roman"/>
          <w:bCs/>
          <w:sz w:val="24"/>
          <w:szCs w:val="20"/>
          <w:lang w:eastAsia="zh-CN"/>
        </w:rPr>
        <w:t xml:space="preserve">, </w:t>
      </w:r>
      <w:r w:rsidRPr="00623DA3">
        <w:rPr>
          <w:rFonts w:ascii="Times New Roman" w:eastAsia="SimSun" w:hAnsi="Times New Roman"/>
          <w:bCs/>
          <w:sz w:val="24"/>
          <w:szCs w:val="20"/>
          <w:lang w:val="sv-SE" w:eastAsia="zh-CN"/>
        </w:rPr>
        <w:t>serta pendampingan</w:t>
      </w:r>
      <w:r w:rsidRPr="00623DA3">
        <w:rPr>
          <w:rFonts w:ascii="Times New Roman" w:eastAsia="SimSun" w:hAnsi="Times New Roman"/>
          <w:bCs/>
          <w:sz w:val="24"/>
          <w:szCs w:val="20"/>
          <w:lang w:eastAsia="zh-CN"/>
        </w:rPr>
        <w:t xml:space="preserve"> ptaktek</w:t>
      </w:r>
      <w:r w:rsidRPr="00623DA3">
        <w:rPr>
          <w:rFonts w:ascii="Times New Roman" w:eastAsia="SimSun" w:hAnsi="Times New Roman"/>
          <w:bCs/>
          <w:sz w:val="24"/>
          <w:szCs w:val="20"/>
          <w:lang w:val="sv-SE" w:eastAsia="zh-CN"/>
        </w:rPr>
        <w:t xml:space="preserve"> pembuatan sabun souvenir. </w:t>
      </w:r>
      <w:r w:rsidRPr="00623DA3">
        <w:rPr>
          <w:rFonts w:ascii="Times New Roman" w:eastAsia="SimSun" w:hAnsi="Times New Roman"/>
          <w:bCs/>
          <w:sz w:val="24"/>
          <w:szCs w:val="20"/>
          <w:lang w:eastAsia="zh-CN"/>
        </w:rPr>
        <w:t xml:space="preserve">Dari hasil evaluasi kegiatan menunjukkan bahwa peserta sangat </w:t>
      </w:r>
      <w:r w:rsidRPr="00623DA3">
        <w:rPr>
          <w:rFonts w:ascii="Times New Roman" w:eastAsia="SimSun" w:hAnsi="Times New Roman"/>
          <w:bCs/>
          <w:sz w:val="24"/>
          <w:szCs w:val="20"/>
          <w:lang w:eastAsia="zh-CN"/>
        </w:rPr>
        <w:t>tertarik</w:t>
      </w:r>
      <w:r w:rsidRPr="00623DA3">
        <w:rPr>
          <w:rFonts w:ascii="Times New Roman" w:eastAsia="SimSun" w:hAnsi="Times New Roman"/>
          <w:bCs/>
          <w:sz w:val="24"/>
          <w:szCs w:val="20"/>
          <w:lang w:eastAsia="zh-CN"/>
        </w:rPr>
        <w:t xml:space="preserve"> dan antusias mengikuti pemaparan </w:t>
      </w:r>
      <w:r w:rsidRPr="00623DA3">
        <w:rPr>
          <w:rFonts w:ascii="Times New Roman" w:eastAsia="SimSun" w:hAnsi="Times New Roman"/>
          <w:bCs/>
          <w:sz w:val="24"/>
          <w:szCs w:val="20"/>
          <w:lang w:eastAsia="zh-CN"/>
        </w:rPr>
        <w:t xml:space="preserve">dan </w:t>
      </w:r>
      <w:r w:rsidRPr="00623DA3">
        <w:rPr>
          <w:rFonts w:ascii="Times New Roman" w:eastAsia="SimSun" w:hAnsi="Times New Roman"/>
          <w:bCs/>
          <w:sz w:val="24"/>
          <w:szCs w:val="20"/>
          <w:lang w:eastAsia="zh-CN"/>
        </w:rPr>
        <w:t xml:space="preserve">pelatihan </w:t>
      </w:r>
      <w:r w:rsidRPr="00623DA3">
        <w:rPr>
          <w:rFonts w:ascii="Times New Roman" w:eastAsia="SimSun" w:hAnsi="Times New Roman"/>
          <w:bCs/>
          <w:sz w:val="24"/>
          <w:szCs w:val="20"/>
          <w:lang w:eastAsia="zh-CN"/>
        </w:rPr>
        <w:t xml:space="preserve">pembuatan sabun souvenir </w:t>
      </w:r>
      <w:r w:rsidRPr="00623DA3">
        <w:rPr>
          <w:rFonts w:ascii="Times New Roman" w:eastAsia="SimSun" w:hAnsi="Times New Roman"/>
          <w:bCs/>
          <w:sz w:val="24"/>
          <w:szCs w:val="20"/>
          <w:lang w:eastAsia="zh-CN"/>
        </w:rPr>
        <w:t>serta selalu aktif mengajukan  pertanyaan-</w:t>
      </w:r>
      <w:r w:rsidRPr="00623DA3">
        <w:rPr>
          <w:rFonts w:ascii="Times New Roman" w:eastAsia="SimSun" w:hAnsi="Times New Roman"/>
          <w:bCs/>
          <w:sz w:val="24"/>
          <w:szCs w:val="20"/>
          <w:lang w:eastAsia="zh-CN"/>
        </w:rPr>
        <w:t xml:space="preserve">pertanyaan selama proses diskusi. </w:t>
      </w:r>
    </w:p>
    <w:p w:rsidR="00CD2688" w:rsidRDefault="00CD2688">
      <w:pPr>
        <w:pStyle w:val="NoSpacing"/>
        <w:jc w:val="both"/>
        <w:rPr>
          <w:rFonts w:ascii="Times New Roman" w:eastAsia="SimSun" w:hAnsi="Times New Roman"/>
          <w:bCs/>
          <w:sz w:val="20"/>
          <w:szCs w:val="20"/>
          <w:lang w:val="sv-SE" w:eastAsia="zh-CN"/>
        </w:rPr>
      </w:pPr>
    </w:p>
    <w:p w:rsidR="00CD2688" w:rsidRPr="00623DA3" w:rsidRDefault="00992469">
      <w:pPr>
        <w:spacing w:line="360" w:lineRule="auto"/>
        <w:jc w:val="both"/>
        <w:rPr>
          <w:rFonts w:eastAsia="SimSun"/>
          <w:bCs/>
          <w:i/>
          <w:szCs w:val="20"/>
          <w:lang w:val="sv-SE" w:eastAsia="zh-CN"/>
        </w:rPr>
      </w:pPr>
      <w:r w:rsidRPr="00623DA3">
        <w:rPr>
          <w:rFonts w:eastAsia="SimSun"/>
          <w:b/>
          <w:bCs/>
          <w:szCs w:val="20"/>
          <w:lang w:val="sv-SE" w:eastAsia="zh-CN"/>
        </w:rPr>
        <w:t>Kata kunci:</w:t>
      </w:r>
      <w:r w:rsidRPr="00623DA3">
        <w:rPr>
          <w:rFonts w:eastAsia="SimSun"/>
          <w:bCs/>
          <w:szCs w:val="20"/>
          <w:lang w:val="sv-SE" w:eastAsia="zh-CN"/>
        </w:rPr>
        <w:t xml:space="preserve">  </w:t>
      </w:r>
      <w:r w:rsidRPr="00623DA3">
        <w:rPr>
          <w:rFonts w:eastAsia="SimSun"/>
          <w:bCs/>
          <w:szCs w:val="20"/>
          <w:lang w:val="sv-SE" w:eastAsia="zh-CN"/>
        </w:rPr>
        <w:t xml:space="preserve">pemberdayaan, pelatihan, sabun </w:t>
      </w:r>
      <w:r w:rsidRPr="00623DA3">
        <w:rPr>
          <w:rFonts w:eastAsia="SimSun"/>
          <w:bCs/>
          <w:i/>
          <w:szCs w:val="20"/>
          <w:lang w:val="sv-SE" w:eastAsia="zh-CN"/>
        </w:rPr>
        <w:t>souvenir</w:t>
      </w:r>
      <w:r w:rsidRPr="00623DA3">
        <w:rPr>
          <w:rFonts w:eastAsia="SimSun"/>
          <w:bCs/>
          <w:i/>
          <w:szCs w:val="20"/>
          <w:lang w:eastAsia="zh-CN"/>
        </w:rPr>
        <w:t xml:space="preserve"> </w:t>
      </w:r>
      <w:r w:rsidRPr="00623DA3">
        <w:rPr>
          <w:rFonts w:eastAsia="SimSun"/>
          <w:bCs/>
          <w:iCs/>
          <w:szCs w:val="20"/>
          <w:lang w:eastAsia="zh-CN"/>
        </w:rPr>
        <w:t>dan</w:t>
      </w:r>
      <w:r w:rsidRPr="00623DA3">
        <w:rPr>
          <w:rFonts w:eastAsia="SimSun"/>
          <w:bCs/>
          <w:i/>
          <w:szCs w:val="20"/>
          <w:lang w:eastAsia="zh-CN"/>
        </w:rPr>
        <w:t xml:space="preserve"> </w:t>
      </w:r>
      <w:r w:rsidRPr="00623DA3">
        <w:rPr>
          <w:rFonts w:eastAsia="SimSun"/>
          <w:bCs/>
          <w:i/>
          <w:szCs w:val="20"/>
          <w:lang w:val="sv-SE" w:eastAsia="zh-CN"/>
        </w:rPr>
        <w:t>non edible oil</w:t>
      </w:r>
    </w:p>
    <w:p w:rsidR="00CD2688" w:rsidRPr="00623DA3" w:rsidRDefault="00992469" w:rsidP="00623DA3">
      <w:pPr>
        <w:pStyle w:val="Heading1"/>
        <w:keepLines/>
        <w:spacing w:before="240" w:after="120" w:line="240" w:lineRule="auto"/>
        <w:ind w:left="431" w:hanging="431"/>
        <w:rPr>
          <w:rFonts w:eastAsia="MS Mincho"/>
          <w:sz w:val="24"/>
          <w:szCs w:val="28"/>
          <w:lang w:val="id-ID"/>
        </w:rPr>
      </w:pPr>
      <w:r w:rsidRPr="00623DA3">
        <w:rPr>
          <w:rFonts w:eastAsia="MS Mincho"/>
          <w:sz w:val="24"/>
          <w:szCs w:val="28"/>
          <w:lang w:val="id-ID"/>
        </w:rPr>
        <w:t>PENDAHULUAN</w:t>
      </w:r>
    </w:p>
    <w:p w:rsidR="00CD2688" w:rsidRPr="00623DA3" w:rsidRDefault="00992469" w:rsidP="00623DA3">
      <w:pPr>
        <w:pStyle w:val="ListParagraph"/>
        <w:spacing w:line="276" w:lineRule="auto"/>
        <w:ind w:left="0" w:firstLine="720"/>
        <w:contextualSpacing w:val="0"/>
        <w:jc w:val="both"/>
        <w:rPr>
          <w:bCs/>
          <w:lang w:eastAsia="zh-CN"/>
        </w:rPr>
      </w:pPr>
      <w:r w:rsidRPr="00623DA3">
        <w:rPr>
          <w:bCs/>
          <w:lang w:eastAsia="zh-CN"/>
        </w:rPr>
        <w:t xml:space="preserve">Dunia saat ini sedang menghadapi pandemi </w:t>
      </w:r>
      <w:r w:rsidRPr="00623DA3">
        <w:rPr>
          <w:bCs/>
          <w:lang w:eastAsia="zh-CN"/>
        </w:rPr>
        <w:t>C</w:t>
      </w:r>
      <w:r w:rsidRPr="00623DA3">
        <w:rPr>
          <w:bCs/>
          <w:lang w:eastAsia="zh-CN"/>
        </w:rPr>
        <w:t>ovid-19</w:t>
      </w:r>
      <w:r w:rsidRPr="00623DA3">
        <w:rPr>
          <w:bCs/>
          <w:lang w:eastAsia="zh-CN"/>
        </w:rPr>
        <w:t xml:space="preserve"> dan belum ada negara yang dinyatakan bisa bebas dari dampak pandemi tersebut</w:t>
      </w:r>
      <w:r w:rsidRPr="00623DA3">
        <w:rPr>
          <w:bCs/>
          <w:lang w:eastAsia="zh-CN"/>
        </w:rPr>
        <w:t xml:space="preserve">. Pandemi ini </w:t>
      </w:r>
      <w:r w:rsidRPr="00623DA3">
        <w:rPr>
          <w:bCs/>
          <w:lang w:eastAsia="zh-CN"/>
        </w:rPr>
        <w:t>t</w:t>
      </w:r>
      <w:r w:rsidRPr="00623DA3">
        <w:rPr>
          <w:bCs/>
          <w:lang w:val="sv-SE" w:eastAsia="zh-CN"/>
        </w:rPr>
        <w:t>idak saja berdampak</w:t>
      </w:r>
      <w:r w:rsidRPr="00623DA3">
        <w:rPr>
          <w:bCs/>
          <w:lang w:val="sv-SE" w:eastAsia="zh-CN"/>
        </w:rPr>
        <w:t xml:space="preserve"> pada kesehatan global, namun</w:t>
      </w:r>
      <w:r w:rsidRPr="00623DA3">
        <w:rPr>
          <w:bCs/>
          <w:lang w:eastAsia="zh-CN"/>
        </w:rPr>
        <w:t xml:space="preserve"> </w:t>
      </w:r>
      <w:r w:rsidRPr="00623DA3">
        <w:rPr>
          <w:bCs/>
          <w:lang w:val="sv-SE" w:eastAsia="zh-CN"/>
        </w:rPr>
        <w:t>telah meluluh-lantakan sendi-sendi kehidupan secara so</w:t>
      </w:r>
      <w:r w:rsidRPr="00623DA3">
        <w:rPr>
          <w:bCs/>
          <w:lang w:eastAsia="zh-CN"/>
        </w:rPr>
        <w:t>s</w:t>
      </w:r>
      <w:r w:rsidRPr="00623DA3">
        <w:rPr>
          <w:bCs/>
          <w:lang w:val="sv-SE" w:eastAsia="zh-CN"/>
        </w:rPr>
        <w:t>ial ekonomi</w:t>
      </w:r>
      <w:r w:rsidRPr="00623DA3">
        <w:rPr>
          <w:bCs/>
          <w:lang w:eastAsia="zh-CN"/>
        </w:rPr>
        <w:t xml:space="preserve"> salah satunya sektor pertanian. </w:t>
      </w:r>
      <w:r w:rsidRPr="00623DA3">
        <w:rPr>
          <w:bCs/>
          <w:lang w:val="sv-SE" w:eastAsia="zh-CN"/>
        </w:rPr>
        <w:t>Desa Jago merupakan salah satu desa yang ada di wilayah kecamatan Praya Kabupaten Lombok Tengah dengan luas wilayah ±</w:t>
      </w:r>
      <w:r w:rsidRPr="00623DA3">
        <w:rPr>
          <w:bCs/>
          <w:lang w:eastAsia="zh-CN"/>
        </w:rPr>
        <w:t xml:space="preserve"> </w:t>
      </w:r>
      <w:r w:rsidRPr="00623DA3">
        <w:rPr>
          <w:bCs/>
          <w:lang w:val="sv-SE" w:eastAsia="zh-CN"/>
        </w:rPr>
        <w:t>913 Ha.</w:t>
      </w:r>
      <w:r w:rsidRPr="00623DA3">
        <w:rPr>
          <w:bCs/>
          <w:lang w:eastAsia="zh-CN"/>
        </w:rPr>
        <w:t xml:space="preserve"> </w:t>
      </w:r>
      <w:r w:rsidRPr="00623DA3">
        <w:rPr>
          <w:bCs/>
          <w:lang w:val="sv-SE" w:eastAsia="zh-CN"/>
        </w:rPr>
        <w:t>J</w:t>
      </w:r>
      <w:r w:rsidRPr="00623DA3">
        <w:rPr>
          <w:bCs/>
          <w:lang w:val="sv-SE" w:eastAsia="zh-CN"/>
        </w:rPr>
        <w:t>umlah penduduk desa Jago pada tahun 2018 sebanyak 9.452 jiwa</w:t>
      </w:r>
      <w:r w:rsidRPr="00623DA3">
        <w:rPr>
          <w:bCs/>
          <w:lang w:eastAsia="zh-CN"/>
        </w:rPr>
        <w:t xml:space="preserve"> (BPS, 2019). Sebagian besar penduduknya bermata pencaharian sebagai petani dengan usia produktif. </w:t>
      </w:r>
    </w:p>
    <w:p w:rsidR="00CD2688" w:rsidRPr="00623DA3" w:rsidRDefault="00992469" w:rsidP="00623DA3">
      <w:pPr>
        <w:pStyle w:val="ListParagraph"/>
        <w:spacing w:line="276" w:lineRule="auto"/>
        <w:ind w:left="0" w:firstLine="720"/>
        <w:contextualSpacing w:val="0"/>
        <w:jc w:val="both"/>
        <w:rPr>
          <w:bCs/>
        </w:rPr>
      </w:pPr>
      <w:r w:rsidRPr="00623DA3">
        <w:rPr>
          <w:bCs/>
          <w:lang w:val="sv-SE"/>
        </w:rPr>
        <w:t xml:space="preserve">Pemberdayaan </w:t>
      </w:r>
      <w:r w:rsidRPr="00623DA3">
        <w:rPr>
          <w:bCs/>
        </w:rPr>
        <w:t>para petani</w:t>
      </w:r>
      <w:r w:rsidRPr="00623DA3">
        <w:rPr>
          <w:bCs/>
          <w:lang w:val="sv-SE"/>
        </w:rPr>
        <w:t xml:space="preserve"> sangat penting dilakukan, bertujuan untuk menumbuhkan kesadaran dan kemandirian dalam berusaha, sekaligus memperluas lapangan kerja guna meningkatkan pendapatan keluarga dalam usaha mencapai keluarga yang bahagia dan </w:t>
      </w:r>
      <w:r w:rsidRPr="00623DA3">
        <w:rPr>
          <w:bCs/>
          <w:lang w:val="sv-SE"/>
        </w:rPr>
        <w:lastRenderedPageBreak/>
        <w:t>sejahtera. Dalam kaitannya dengan upay</w:t>
      </w:r>
      <w:r w:rsidRPr="00623DA3">
        <w:rPr>
          <w:bCs/>
          <w:lang w:val="sv-SE"/>
        </w:rPr>
        <w:t xml:space="preserve">a untuk membina dan mengembangkan potensi keluarga dan daerah, dapat dilakukan melalui berbagai alternatif kegiatan, diantaranya berupa pelatihan pembuatan sabun </w:t>
      </w:r>
      <w:r w:rsidRPr="00623DA3">
        <w:rPr>
          <w:bCs/>
          <w:i/>
          <w:lang w:val="sv-SE"/>
        </w:rPr>
        <w:t>souvenir</w:t>
      </w:r>
      <w:r w:rsidRPr="00623DA3">
        <w:rPr>
          <w:bCs/>
          <w:lang w:val="sv-SE"/>
        </w:rPr>
        <w:t xml:space="preserve">. </w:t>
      </w:r>
      <w:r w:rsidRPr="00623DA3">
        <w:rPr>
          <w:bCs/>
        </w:rPr>
        <w:t xml:space="preserve">Saat ini sabun merupakan salah satu kebutuhan yang sangat penting di tengah pandemi </w:t>
      </w:r>
      <w:r w:rsidRPr="00623DA3">
        <w:rPr>
          <w:bCs/>
        </w:rPr>
        <w:t>ini, sehingga akan menjadi peluang pasar yang sangat menjajikan.</w:t>
      </w:r>
    </w:p>
    <w:p w:rsidR="00CD2688" w:rsidRPr="00623DA3" w:rsidRDefault="00992469" w:rsidP="00623DA3">
      <w:pPr>
        <w:pStyle w:val="ListParagraph"/>
        <w:spacing w:line="276" w:lineRule="auto"/>
        <w:ind w:left="0" w:firstLine="720"/>
        <w:contextualSpacing w:val="0"/>
        <w:jc w:val="both"/>
        <w:rPr>
          <w:bCs/>
          <w:lang w:val="sv-SE"/>
        </w:rPr>
      </w:pPr>
      <w:r w:rsidRPr="00623DA3">
        <w:rPr>
          <w:bCs/>
          <w:lang w:val="sv-SE"/>
        </w:rPr>
        <w:t xml:space="preserve">Pembuatan sabun </w:t>
      </w:r>
      <w:r w:rsidRPr="00623DA3">
        <w:rPr>
          <w:bCs/>
          <w:i/>
          <w:lang w:val="sv-SE"/>
        </w:rPr>
        <w:t>souvenir</w:t>
      </w:r>
      <w:r w:rsidRPr="00623DA3">
        <w:rPr>
          <w:bCs/>
          <w:i/>
        </w:rPr>
        <w:t xml:space="preserve"> </w:t>
      </w:r>
      <w:r w:rsidRPr="00623DA3">
        <w:rPr>
          <w:bCs/>
          <w:lang w:val="sv-SE"/>
        </w:rPr>
        <w:t xml:space="preserve">ini </w:t>
      </w:r>
      <w:r w:rsidRPr="00623DA3">
        <w:rPr>
          <w:bCs/>
        </w:rPr>
        <w:t xml:space="preserve">juga </w:t>
      </w:r>
      <w:r w:rsidRPr="00623DA3">
        <w:rPr>
          <w:bCs/>
          <w:lang w:val="sv-SE"/>
        </w:rPr>
        <w:t>dilakukan</w:t>
      </w:r>
      <w:r w:rsidRPr="00623DA3">
        <w:rPr>
          <w:bCs/>
        </w:rPr>
        <w:t xml:space="preserve"> sebagai salah satu upaya</w:t>
      </w:r>
      <w:r w:rsidRPr="00623DA3">
        <w:rPr>
          <w:bCs/>
          <w:lang w:val="sv-SE"/>
        </w:rPr>
        <w:t xml:space="preserve"> untuk mendukung program pariwisata yang ada di wilayah Lombok Tengah. Untuk itu</w:t>
      </w:r>
      <w:r w:rsidRPr="00623DA3">
        <w:rPr>
          <w:bCs/>
          <w:lang w:val="sv-SE"/>
        </w:rPr>
        <w:t>,</w:t>
      </w:r>
      <w:r w:rsidRPr="00623DA3">
        <w:rPr>
          <w:bCs/>
          <w:lang w:val="sv-SE"/>
        </w:rPr>
        <w:t xml:space="preserve"> perlu dilakukan persiapan yang memadai gu</w:t>
      </w:r>
      <w:r w:rsidRPr="00623DA3">
        <w:rPr>
          <w:bCs/>
          <w:lang w:val="sv-SE"/>
        </w:rPr>
        <w:t>na menyongsong semakin berfungsinya daerah khususnya kabupaten Lombok Tengah menjadi salah satu tujuan wisata yang utama</w:t>
      </w:r>
      <w:r w:rsidRPr="00623DA3">
        <w:rPr>
          <w:bCs/>
          <w:lang w:val="sv-SE"/>
        </w:rPr>
        <w:t xml:space="preserve"> di provinsi Nusa Tenggara Barat dan juga merupakan daerah dengan Kawasan Ekonomi Khusus (KEK) yaitu dengan mempersiapkan</w:t>
      </w:r>
      <w:r w:rsidRPr="00623DA3">
        <w:rPr>
          <w:bCs/>
          <w:lang w:val="sv-SE"/>
        </w:rPr>
        <w:t xml:space="preserve"> Sumber Daya Ma</w:t>
      </w:r>
      <w:r w:rsidRPr="00623DA3">
        <w:rPr>
          <w:bCs/>
          <w:lang w:val="sv-SE"/>
        </w:rPr>
        <w:t xml:space="preserve">nusia (SDM) yang terampil dan tanggap terhadap peluang pasar </w:t>
      </w:r>
      <w:r w:rsidRPr="00623DA3">
        <w:rPr>
          <w:bCs/>
          <w:lang w:val="sv-SE"/>
        </w:rPr>
        <w:t>dengan melihat potensi lokal dari daerah sendiri salah satunya dengan membuat sebuah cinderamata atau souvenir khas  dan yang sangat dibutuhkan saat pandemi seperti sekarang ini yaitu sabun berba</w:t>
      </w:r>
      <w:r w:rsidRPr="00623DA3">
        <w:rPr>
          <w:bCs/>
          <w:lang w:val="sv-SE"/>
        </w:rPr>
        <w:t xml:space="preserve">han baku lokal dari minyak </w:t>
      </w:r>
      <w:r w:rsidRPr="00623DA3">
        <w:rPr>
          <w:bCs/>
          <w:i/>
          <w:iCs/>
          <w:lang w:val="sv-SE"/>
        </w:rPr>
        <w:t>non edible oil</w:t>
      </w:r>
      <w:r w:rsidRPr="00623DA3">
        <w:rPr>
          <w:bCs/>
          <w:lang w:val="sv-SE"/>
        </w:rPr>
        <w:t xml:space="preserve">. </w:t>
      </w:r>
    </w:p>
    <w:p w:rsidR="00CD2688" w:rsidRPr="00623DA3" w:rsidRDefault="00992469" w:rsidP="00623DA3">
      <w:pPr>
        <w:pStyle w:val="NormalWeb"/>
        <w:spacing w:before="0" w:beforeAutospacing="0" w:after="0" w:afterAutospacing="0" w:line="276" w:lineRule="auto"/>
        <w:ind w:firstLine="851"/>
        <w:jc w:val="both"/>
      </w:pPr>
      <w:r w:rsidRPr="00623DA3">
        <w:t>Produksi sabun saat ini sangat melimpah namun sebagian besar dalam pembuatannya masih menggunakan bahan sintetik yang sangat membahayakan bagi kulit manusia</w:t>
      </w:r>
      <w:r w:rsidRPr="00623DA3">
        <w:t xml:space="preserve"> seperti triklosan (Gusviputri dkk, 2013). </w:t>
      </w:r>
      <w:r w:rsidRPr="00623DA3">
        <w:t>Selama ini ju</w:t>
      </w:r>
      <w:r w:rsidRPr="00623DA3">
        <w:t>ga pembuatan sabun herbal dari minyak nabati sudah banyak dilakukan namun masih menggunakan minyak pangan seperti minyak kelapa</w:t>
      </w:r>
      <w:r w:rsidRPr="00623DA3">
        <w:t xml:space="preserve"> murni</w:t>
      </w:r>
      <w:r w:rsidRPr="00623DA3">
        <w:t>, minyak ke</w:t>
      </w:r>
      <w:r w:rsidRPr="00623DA3">
        <w:t>lapa sawit</w:t>
      </w:r>
      <w:r w:rsidRPr="00623DA3">
        <w:t>, minyak kenari dan lain sebagainya. Padahal banyak minyak</w:t>
      </w:r>
      <w:r w:rsidRPr="00623DA3">
        <w:t xml:space="preserve"> </w:t>
      </w:r>
      <w:r w:rsidRPr="00623DA3">
        <w:t>yang termasuk minyak</w:t>
      </w:r>
      <w:r w:rsidRPr="00623DA3">
        <w:t xml:space="preserve"> non pangan (</w:t>
      </w:r>
      <w:r w:rsidRPr="00623DA3">
        <w:rPr>
          <w:i/>
        </w:rPr>
        <w:t>non edible</w:t>
      </w:r>
      <w:r w:rsidRPr="00623DA3">
        <w:rPr>
          <w:i/>
        </w:rPr>
        <w:t xml:space="preserve"> oil</w:t>
      </w:r>
      <w:r w:rsidRPr="00623DA3">
        <w:rPr>
          <w:i/>
        </w:rPr>
        <w:t>)</w:t>
      </w:r>
      <w:r w:rsidRPr="00623DA3">
        <w:t xml:space="preserve"> yang dapat dimanfaatkan </w:t>
      </w:r>
      <w:r w:rsidRPr="00623DA3">
        <w:t>sebagai</w:t>
      </w:r>
      <w:r w:rsidRPr="00623DA3">
        <w:t xml:space="preserve"> bahan baku sabun karena mengandung bahan-bahan aktif yang bermanfaat dan aman untuk kesehatan maupun keca</w:t>
      </w:r>
      <w:r w:rsidRPr="00623DA3">
        <w:t>ntikan seperti</w:t>
      </w:r>
      <w:r w:rsidRPr="00623DA3">
        <w:t xml:space="preserve"> minyak dari biji ketapang (</w:t>
      </w:r>
      <w:r w:rsidRPr="00623DA3">
        <w:rPr>
          <w:i/>
        </w:rPr>
        <w:t>terminalia c</w:t>
      </w:r>
      <w:r w:rsidRPr="00623DA3">
        <w:t>atapa linn)</w:t>
      </w:r>
      <w:r w:rsidRPr="00623DA3">
        <w:t>, minyak biji nyamplung, dan minyak lainnya. Bua</w:t>
      </w:r>
      <w:r w:rsidRPr="00623DA3">
        <w:t>h k</w:t>
      </w:r>
      <w:r w:rsidRPr="00623DA3">
        <w:t xml:space="preserve">etapang dapat menghasilkan minyak dari inti buah dengan kadar </w:t>
      </w:r>
      <w:r w:rsidRPr="00623DA3">
        <w:t xml:space="preserve">yang </w:t>
      </w:r>
      <w:r w:rsidRPr="00623DA3">
        <w:t>tinggi, yaitu 54,4% (Suhendra dan Gunawan, 2010)</w:t>
      </w:r>
      <w:r w:rsidRPr="00623DA3">
        <w:t>, dengan komposisinya</w:t>
      </w:r>
      <w:r w:rsidRPr="00623DA3">
        <w:t xml:space="preserve"> yakni asam palmitat (35,63%), asam oleat (33,49%), asam linoleat (24,29%) dan asam stearat (4,66%) (Rahmaniar, 2013)</w:t>
      </w:r>
      <w:r w:rsidRPr="00623DA3">
        <w:t>. K</w:t>
      </w:r>
      <w:r w:rsidRPr="00623DA3">
        <w:t>andungan minyak buah nyamplung antara 40 – 75 % (Leksono</w:t>
      </w:r>
      <w:r w:rsidRPr="00623DA3">
        <w:t xml:space="preserve"> dkk</w:t>
      </w:r>
      <w:r w:rsidRPr="00623DA3">
        <w:t xml:space="preserve">, 2014; </w:t>
      </w:r>
      <w:r w:rsidRPr="00623DA3">
        <w:t xml:space="preserve">dan </w:t>
      </w:r>
      <w:r w:rsidRPr="00623DA3">
        <w:t>Hasibuan</w:t>
      </w:r>
      <w:r w:rsidRPr="00623DA3">
        <w:t xml:space="preserve"> dkk</w:t>
      </w:r>
      <w:r w:rsidRPr="00623DA3">
        <w:t>, 2013)</w:t>
      </w:r>
      <w:r w:rsidRPr="00623DA3">
        <w:t xml:space="preserve"> dan </w:t>
      </w:r>
      <w:r w:rsidRPr="00623DA3">
        <w:t xml:space="preserve">komposisinya </w:t>
      </w:r>
      <w:r w:rsidRPr="00623DA3">
        <w:t>yaitu asam palmitat 15,89%, asam stearat 12,3%, asam oleat 48,49%, asam linoleat 20,7%</w:t>
      </w:r>
      <w:r w:rsidRPr="00623DA3">
        <w:t xml:space="preserve"> dan</w:t>
      </w:r>
      <w:r w:rsidRPr="00623DA3">
        <w:t xml:space="preserve"> asam linolenat 0,27% (Sudradjat, 2007)</w:t>
      </w:r>
      <w:r w:rsidRPr="00623DA3">
        <w:t xml:space="preserve">. </w:t>
      </w:r>
      <w:r w:rsidRPr="00623DA3">
        <w:t xml:space="preserve">Komponen-komponen yang terdapat dalam </w:t>
      </w:r>
      <w:r w:rsidRPr="00623DA3">
        <w:t xml:space="preserve">minyak inti buah ketapang </w:t>
      </w:r>
      <w:r w:rsidRPr="00623DA3">
        <w:t xml:space="preserve">dan nyamplung </w:t>
      </w:r>
      <w:r w:rsidRPr="00623DA3">
        <w:t>memiliki manfaat yang baik bagi kulit. Menurut Husna</w:t>
      </w:r>
      <w:r w:rsidRPr="00623DA3">
        <w:t xml:space="preserve"> dkk</w:t>
      </w:r>
      <w:r w:rsidRPr="00623DA3">
        <w:t xml:space="preserve"> (2012), asam oleat dan linoleat dapat membentuk lapisan tipis diatas permukaan kul</w:t>
      </w:r>
      <w:r w:rsidRPr="00623DA3">
        <w:t>j</w:t>
      </w:r>
      <w:r w:rsidRPr="00623DA3">
        <w:t>it untuk mengurangi penguapan ai</w:t>
      </w:r>
      <w:r w:rsidRPr="00623DA3">
        <w:t>r pada</w:t>
      </w:r>
      <w:r w:rsidRPr="00623DA3">
        <w:t xml:space="preserve"> kulit sehingga kelembaban kulit tetap terja</w:t>
      </w:r>
      <w:r w:rsidRPr="00623DA3">
        <w:t xml:space="preserve">ga. Murniati dkk (2020), telah melakukan pembuatan sabun transparan dari minyak inti buah ketapang dengan penambahan minyak astiri kulit jeruk purut menunjukkan bahwa karakterisasi sabun tersebut sudah memenuhi </w:t>
      </w:r>
      <w:r w:rsidRPr="00623DA3">
        <w:t>S</w:t>
      </w:r>
      <w:r w:rsidRPr="00623DA3">
        <w:t>NI 3532-2016</w:t>
      </w:r>
      <w:r w:rsidRPr="00623DA3">
        <w:t>.</w:t>
      </w:r>
    </w:p>
    <w:p w:rsidR="00CD2688" w:rsidRPr="00623DA3" w:rsidRDefault="00992469" w:rsidP="00623DA3">
      <w:pPr>
        <w:pStyle w:val="NormalWeb"/>
        <w:spacing w:before="0" w:beforeAutospacing="0" w:after="0" w:afterAutospacing="0" w:line="276" w:lineRule="auto"/>
        <w:ind w:firstLine="851"/>
        <w:jc w:val="both"/>
        <w:rPr>
          <w:bCs/>
          <w:lang w:val="sv-SE"/>
        </w:rPr>
      </w:pPr>
      <w:r w:rsidRPr="00623DA3">
        <w:t xml:space="preserve">Oleh karena itu, pada kegiatan ini dilakukan pembuatan sabun souvenir berbahan baku lokal dan berbasis non </w:t>
      </w:r>
      <w:r w:rsidRPr="00623DA3">
        <w:rPr>
          <w:i/>
          <w:iCs/>
        </w:rPr>
        <w:t>edible oil</w:t>
      </w:r>
      <w:r w:rsidRPr="00623DA3">
        <w:t xml:space="preserve"> yang ketersediannya melimpah. </w:t>
      </w:r>
      <w:r w:rsidRPr="00623DA3">
        <w:rPr>
          <w:bCs/>
          <w:lang w:val="sv-SE"/>
        </w:rPr>
        <w:t xml:space="preserve">Kegiatan ini dipilih mengingat </w:t>
      </w:r>
      <w:r w:rsidRPr="00623DA3">
        <w:rPr>
          <w:bCs/>
        </w:rPr>
        <w:t>masyarakat petani</w:t>
      </w:r>
      <w:r w:rsidRPr="00623DA3">
        <w:rPr>
          <w:bCs/>
          <w:lang w:val="sv-SE"/>
        </w:rPr>
        <w:t xml:space="preserve"> warga desa Jago membutuhkan pengetahuan dan k</w:t>
      </w:r>
      <w:r w:rsidRPr="00623DA3">
        <w:rPr>
          <w:bCs/>
          <w:lang w:val="sv-SE"/>
        </w:rPr>
        <w:t>eterampilan yang dapat dijadikan bekal untuk merintis usaha dan mereka sebelumnya belum pernah mendapatkan latihan keterampilan ini. Peluang pemasarannya sangat terbuka lebar disamping itu kegiatan yang ditawarkan ini dapat dikerjakan dirumah</w:t>
      </w:r>
      <w:r w:rsidRPr="00623DA3">
        <w:rPr>
          <w:bCs/>
          <w:lang w:val="sv-SE"/>
        </w:rPr>
        <w:t>, sehingga</w:t>
      </w:r>
      <w:r w:rsidRPr="00623DA3">
        <w:rPr>
          <w:bCs/>
          <w:lang w:val="sv-SE"/>
        </w:rPr>
        <w:t xml:space="preserve"> aka</w:t>
      </w:r>
      <w:r w:rsidRPr="00623DA3">
        <w:rPr>
          <w:bCs/>
          <w:lang w:val="sv-SE"/>
        </w:rPr>
        <w:t xml:space="preserve">n lebih mudah menyesuaikan </w:t>
      </w:r>
      <w:r w:rsidRPr="00623DA3">
        <w:rPr>
          <w:bCs/>
          <w:lang w:val="sv-SE"/>
        </w:rPr>
        <w:t>dengan perannya sebagai petani</w:t>
      </w:r>
      <w:r w:rsidRPr="00623DA3">
        <w:rPr>
          <w:bCs/>
          <w:lang w:val="sv-SE"/>
        </w:rPr>
        <w:t>.</w:t>
      </w:r>
    </w:p>
    <w:p w:rsidR="00CD2688" w:rsidRPr="00623DA3" w:rsidRDefault="00992469" w:rsidP="00623DA3">
      <w:pPr>
        <w:pStyle w:val="NormalWeb"/>
        <w:spacing w:before="0" w:beforeAutospacing="0" w:after="0" w:afterAutospacing="0" w:line="276" w:lineRule="auto"/>
        <w:ind w:left="180" w:firstLine="540"/>
        <w:jc w:val="both"/>
        <w:rPr>
          <w:lang w:val="sv-SE"/>
        </w:rPr>
      </w:pPr>
      <w:r w:rsidRPr="00623DA3">
        <w:rPr>
          <w:lang w:val="sv-SE"/>
        </w:rPr>
        <w:lastRenderedPageBreak/>
        <w:t>Dari uraian diatas dapat dirumuskan beberapa permasalahan, yaitu:</w:t>
      </w:r>
    </w:p>
    <w:p w:rsidR="00CD2688" w:rsidRPr="00623DA3" w:rsidRDefault="00992469" w:rsidP="00623DA3">
      <w:pPr>
        <w:numPr>
          <w:ilvl w:val="0"/>
          <w:numId w:val="2"/>
        </w:numPr>
        <w:tabs>
          <w:tab w:val="clear" w:pos="720"/>
          <w:tab w:val="left" w:pos="480"/>
        </w:tabs>
        <w:spacing w:line="276" w:lineRule="auto"/>
        <w:ind w:left="480" w:hanging="240"/>
        <w:jc w:val="both"/>
        <w:rPr>
          <w:lang w:val="sv-SE"/>
        </w:rPr>
      </w:pPr>
      <w:r w:rsidRPr="00623DA3">
        <w:rPr>
          <w:lang w:val="sv-SE"/>
        </w:rPr>
        <w:t>Bagaimana meningkatkan pengetahuan dan keterampilan</w:t>
      </w:r>
      <w:r w:rsidRPr="00623DA3">
        <w:t xml:space="preserve"> para petani</w:t>
      </w:r>
      <w:r w:rsidRPr="00623DA3">
        <w:rPr>
          <w:lang w:val="sv-SE"/>
        </w:rPr>
        <w:t xml:space="preserve"> dalam memanfaatkan minyak </w:t>
      </w:r>
      <w:r w:rsidRPr="00623DA3">
        <w:rPr>
          <w:i/>
          <w:lang w:val="sv-SE"/>
        </w:rPr>
        <w:t>non edible oil</w:t>
      </w:r>
      <w:r w:rsidRPr="00623DA3">
        <w:rPr>
          <w:i/>
        </w:rPr>
        <w:t xml:space="preserve"> </w:t>
      </w:r>
      <w:r w:rsidRPr="00623DA3">
        <w:rPr>
          <w:iCs/>
        </w:rPr>
        <w:t>berbahan baku lokal</w:t>
      </w:r>
      <w:r w:rsidRPr="00623DA3">
        <w:rPr>
          <w:lang w:val="sv-SE"/>
        </w:rPr>
        <w:t xml:space="preserve"> menjadi sabun souvenir</w:t>
      </w:r>
      <w:r w:rsidRPr="00623DA3">
        <w:t xml:space="preserve"> yang bernilai jual tinggi.</w:t>
      </w:r>
    </w:p>
    <w:p w:rsidR="00CD2688" w:rsidRPr="00623DA3" w:rsidRDefault="00992469" w:rsidP="00623DA3">
      <w:pPr>
        <w:pStyle w:val="NormalWeb"/>
        <w:numPr>
          <w:ilvl w:val="0"/>
          <w:numId w:val="2"/>
        </w:numPr>
        <w:tabs>
          <w:tab w:val="clear" w:pos="720"/>
          <w:tab w:val="left" w:pos="480"/>
        </w:tabs>
        <w:spacing w:before="0" w:beforeAutospacing="0" w:after="0" w:afterAutospacing="0" w:line="276" w:lineRule="auto"/>
        <w:ind w:left="480" w:hanging="240"/>
        <w:jc w:val="both"/>
        <w:rPr>
          <w:lang w:val="fi-FI"/>
        </w:rPr>
      </w:pPr>
      <w:r w:rsidRPr="00623DA3">
        <w:rPr>
          <w:lang w:val="sv-SE"/>
        </w:rPr>
        <w:t xml:space="preserve">Bagaimana memotivasi kreativitas </w:t>
      </w:r>
      <w:r w:rsidRPr="00623DA3">
        <w:t xml:space="preserve">para petani dalam menghadapi pandemi saat ini </w:t>
      </w:r>
      <w:r w:rsidRPr="00623DA3">
        <w:rPr>
          <w:lang w:val="sv-SE"/>
        </w:rPr>
        <w:t xml:space="preserve">sehingga dapat menghasilkan usaha yang bermanfaat bagi kesejahteraan keluarga dengan melihat peluang pasar </w:t>
      </w:r>
      <w:r w:rsidRPr="00623DA3">
        <w:rPr>
          <w:lang w:val="sv-SE"/>
        </w:rPr>
        <w:t>yang sudah ada.</w:t>
      </w:r>
    </w:p>
    <w:p w:rsidR="00CD2688" w:rsidRPr="00623DA3" w:rsidRDefault="00992469" w:rsidP="00623DA3">
      <w:pPr>
        <w:pStyle w:val="Heading1"/>
        <w:keepLines/>
        <w:spacing w:before="240" w:after="120" w:line="240" w:lineRule="auto"/>
        <w:ind w:left="431" w:hanging="431"/>
        <w:rPr>
          <w:rFonts w:eastAsia="MS Mincho"/>
          <w:sz w:val="24"/>
          <w:szCs w:val="28"/>
          <w:lang w:val="id-ID"/>
        </w:rPr>
      </w:pPr>
      <w:r w:rsidRPr="00623DA3">
        <w:rPr>
          <w:rFonts w:eastAsia="MS Mincho"/>
          <w:sz w:val="24"/>
          <w:szCs w:val="28"/>
          <w:lang w:val="id-ID"/>
        </w:rPr>
        <w:t>METODE KEGIATAN</w:t>
      </w:r>
    </w:p>
    <w:p w:rsidR="00CD2688" w:rsidRPr="00623DA3" w:rsidRDefault="00992469" w:rsidP="00623DA3">
      <w:pPr>
        <w:pStyle w:val="NormalWeb"/>
        <w:spacing w:before="0" w:beforeAutospacing="0" w:after="0" w:afterAutospacing="0" w:line="276" w:lineRule="auto"/>
        <w:ind w:firstLine="851"/>
        <w:jc w:val="both"/>
      </w:pPr>
      <w:r w:rsidRPr="00623DA3">
        <w:t>Berdasarkan permasalahan tersebut maka pendekatan yang dirterapkan dalam  pengabdian</w:t>
      </w:r>
      <w:r w:rsidRPr="00623DA3">
        <w:t xml:space="preserve"> </w:t>
      </w:r>
      <w:r w:rsidRPr="00623DA3">
        <w:t xml:space="preserve">ini </w:t>
      </w:r>
      <w:r w:rsidRPr="00623DA3">
        <w:t>dilakukan</w:t>
      </w:r>
      <w:r w:rsidRPr="00623DA3">
        <w:t xml:space="preserve"> melalui</w:t>
      </w:r>
      <w:r w:rsidRPr="00623DA3">
        <w:t xml:space="preserve"> metode partisipasi aktif atau disebut juga</w:t>
      </w:r>
      <w:r w:rsidRPr="00623DA3">
        <w:t xml:space="preserve"> </w:t>
      </w:r>
      <w:r w:rsidRPr="00623DA3">
        <w:t xml:space="preserve">metode Participatory Action Research (PAR). Metode ini bertujuan untuk </w:t>
      </w:r>
      <w:r w:rsidRPr="00623DA3">
        <w:t>membangun kesadaran</w:t>
      </w:r>
      <w:r w:rsidRPr="00623DA3">
        <w:t xml:space="preserve"> </w:t>
      </w:r>
      <w:r w:rsidRPr="00623DA3">
        <w:t>masyarakat sekaligus memberdayakan masyarakat kelas menengah ke bawah melalui pemberian</w:t>
      </w:r>
      <w:r w:rsidRPr="00623DA3">
        <w:t xml:space="preserve"> </w:t>
      </w:r>
      <w:r w:rsidRPr="00623DA3">
        <w:t>penyuluhan dengan materi yang telah ditentukan (Amalia et al., 2018), sekaligus pelatihan dalam</w:t>
      </w:r>
      <w:r w:rsidRPr="00623DA3">
        <w:t xml:space="preserve"> </w:t>
      </w:r>
      <w:r w:rsidRPr="00623DA3">
        <w:t xml:space="preserve">membuat produk. </w:t>
      </w:r>
      <w:r w:rsidRPr="00623DA3">
        <w:t>Kegiatan P</w:t>
      </w:r>
      <w:r w:rsidRPr="00623DA3">
        <w:t>engabdian</w:t>
      </w:r>
      <w:r w:rsidRPr="00623DA3">
        <w:t xml:space="preserve"> dilaksanakan mel</w:t>
      </w:r>
      <w:r w:rsidRPr="00623DA3">
        <w:t>alui beberapa tahapan kegiatan sebagai berikut:</w:t>
      </w:r>
    </w:p>
    <w:p w:rsidR="00CD2688" w:rsidRPr="00623DA3" w:rsidRDefault="00CD2688" w:rsidP="00623DA3">
      <w:pPr>
        <w:pStyle w:val="NormalWeb"/>
        <w:spacing w:before="0" w:beforeAutospacing="0" w:after="0" w:afterAutospacing="0" w:line="276" w:lineRule="auto"/>
        <w:ind w:firstLine="851"/>
        <w:jc w:val="both"/>
      </w:pPr>
    </w:p>
    <w:p w:rsidR="00CD2688" w:rsidRPr="00623DA3" w:rsidRDefault="00992469" w:rsidP="00623DA3">
      <w:pPr>
        <w:numPr>
          <w:ilvl w:val="0"/>
          <w:numId w:val="3"/>
        </w:numPr>
        <w:tabs>
          <w:tab w:val="clear" w:pos="425"/>
          <w:tab w:val="left" w:pos="240"/>
        </w:tabs>
        <w:spacing w:line="276" w:lineRule="auto"/>
        <w:ind w:left="259" w:hangingChars="108" w:hanging="259"/>
        <w:jc w:val="both"/>
      </w:pPr>
      <w:r w:rsidRPr="00623DA3">
        <w:rPr>
          <w:lang w:val="sv-SE"/>
        </w:rPr>
        <w:t xml:space="preserve">Tahap </w:t>
      </w:r>
      <w:r w:rsidRPr="00623DA3">
        <w:t>Persiapan</w:t>
      </w:r>
      <w:r w:rsidRPr="00623DA3">
        <w:t xml:space="preserve"> yang meliputi </w:t>
      </w:r>
      <w:r w:rsidRPr="00623DA3">
        <w:t>kegiatan surve</w:t>
      </w:r>
      <w:r w:rsidRPr="00623DA3">
        <w:t>i</w:t>
      </w:r>
      <w:r w:rsidRPr="00623DA3">
        <w:t xml:space="preserve"> ke lokasi </w:t>
      </w:r>
      <w:r w:rsidRPr="00623DA3">
        <w:t xml:space="preserve">dan studi literatur </w:t>
      </w:r>
      <w:r w:rsidRPr="00623DA3">
        <w:t>untuk memperoleh data kondisi masyarakat desa terutama yang menjadi mitra</w:t>
      </w:r>
      <w:r w:rsidRPr="00623DA3">
        <w:t xml:space="preserve"> serta untuk </w:t>
      </w:r>
      <w:r w:rsidRPr="00623DA3">
        <w:t xml:space="preserve">untuk menelusuri studi </w:t>
      </w:r>
      <w:r w:rsidRPr="00623DA3">
        <w:t xml:space="preserve">literatur </w:t>
      </w:r>
      <w:r w:rsidRPr="00623DA3">
        <w:t>yang terkait</w:t>
      </w:r>
      <w:r w:rsidRPr="00623DA3">
        <w:t xml:space="preserve"> dengan kegiatan</w:t>
      </w:r>
      <w:r w:rsidRPr="00623DA3">
        <w:t>. Selanjutkan p</w:t>
      </w:r>
      <w:r w:rsidRPr="00623DA3">
        <w:t>ersiapan alat dan bahan</w:t>
      </w:r>
      <w:r w:rsidRPr="00623DA3">
        <w:t xml:space="preserve">, seperti persiapan rancangan alat </w:t>
      </w:r>
      <w:r w:rsidRPr="00623DA3">
        <w:t xml:space="preserve">yang akan digunakan dalam rangkaian kegiatan </w:t>
      </w:r>
      <w:r w:rsidRPr="00623DA3">
        <w:t xml:space="preserve">pengabdian serta formulasi bahan pembuatan sabun souvenir. </w:t>
      </w:r>
    </w:p>
    <w:p w:rsidR="00CD2688" w:rsidRPr="00623DA3" w:rsidRDefault="00992469" w:rsidP="00623DA3">
      <w:pPr>
        <w:numPr>
          <w:ilvl w:val="0"/>
          <w:numId w:val="3"/>
        </w:numPr>
        <w:tabs>
          <w:tab w:val="clear" w:pos="425"/>
          <w:tab w:val="left" w:pos="240"/>
        </w:tabs>
        <w:spacing w:line="276" w:lineRule="auto"/>
        <w:ind w:left="259" w:hangingChars="108" w:hanging="259"/>
        <w:jc w:val="both"/>
      </w:pPr>
      <w:r w:rsidRPr="00623DA3">
        <w:t xml:space="preserve">Tahap kegiatan inti. </w:t>
      </w:r>
    </w:p>
    <w:p w:rsidR="00CD2688" w:rsidRPr="00623DA3" w:rsidRDefault="00992469" w:rsidP="00623DA3">
      <w:pPr>
        <w:tabs>
          <w:tab w:val="left" w:pos="240"/>
        </w:tabs>
        <w:spacing w:line="276" w:lineRule="auto"/>
        <w:ind w:leftChars="100" w:left="240"/>
        <w:jc w:val="both"/>
      </w:pPr>
      <w:r w:rsidRPr="00623DA3">
        <w:t>Pada tahap ini dilakukan dua kegiatan ya</w:t>
      </w:r>
      <w:r w:rsidRPr="00623DA3">
        <w:t xml:space="preserve">itu pemaparan materi singkat dari tim pelaksana pengabdian tentang sabun souvenir berbasis minyak </w:t>
      </w:r>
      <w:r w:rsidRPr="00623DA3">
        <w:rPr>
          <w:i/>
          <w:iCs/>
        </w:rPr>
        <w:t>non edible oil</w:t>
      </w:r>
      <w:r w:rsidRPr="00623DA3">
        <w:t xml:space="preserve"> dan pelatihan langsung pembuatan produk.</w:t>
      </w:r>
    </w:p>
    <w:p w:rsidR="00CD2688" w:rsidRPr="00623DA3" w:rsidRDefault="00992469" w:rsidP="00623DA3">
      <w:pPr>
        <w:numPr>
          <w:ilvl w:val="0"/>
          <w:numId w:val="3"/>
        </w:numPr>
        <w:tabs>
          <w:tab w:val="clear" w:pos="425"/>
          <w:tab w:val="left" w:pos="240"/>
        </w:tabs>
        <w:spacing w:line="276" w:lineRule="auto"/>
        <w:ind w:left="259" w:hangingChars="108" w:hanging="259"/>
        <w:jc w:val="both"/>
      </w:pPr>
      <w:r w:rsidRPr="00623DA3">
        <w:t>Tahap Evaluasi akhir dan pelaporan</w:t>
      </w:r>
    </w:p>
    <w:p w:rsidR="00CD2688" w:rsidRPr="00623DA3" w:rsidRDefault="00992469" w:rsidP="00623DA3">
      <w:pPr>
        <w:tabs>
          <w:tab w:val="left" w:pos="240"/>
        </w:tabs>
        <w:spacing w:line="276" w:lineRule="auto"/>
        <w:ind w:leftChars="100" w:left="240"/>
        <w:jc w:val="both"/>
      </w:pPr>
      <w:r w:rsidRPr="00623DA3">
        <w:t xml:space="preserve">Pada tahap ini dilakukan dengan melihat kriteria dan indikator keberhasilan kegiatan pengabdian. </w:t>
      </w:r>
    </w:p>
    <w:p w:rsidR="00CD2688" w:rsidRPr="00623DA3" w:rsidRDefault="00CD2688" w:rsidP="00623DA3">
      <w:pPr>
        <w:spacing w:line="276" w:lineRule="auto"/>
        <w:jc w:val="center"/>
        <w:rPr>
          <w:b/>
          <w:i/>
          <w:lang w:val="id-ID"/>
        </w:rPr>
      </w:pPr>
    </w:p>
    <w:p w:rsidR="00CD2688" w:rsidRPr="00623DA3" w:rsidRDefault="00992469" w:rsidP="00623DA3">
      <w:pPr>
        <w:pStyle w:val="Heading1"/>
        <w:keepLines/>
        <w:spacing w:before="240" w:after="120" w:line="240" w:lineRule="auto"/>
        <w:ind w:left="431" w:hanging="431"/>
        <w:rPr>
          <w:rFonts w:eastAsia="MS Mincho"/>
          <w:sz w:val="24"/>
          <w:szCs w:val="28"/>
          <w:lang w:val="id-ID"/>
        </w:rPr>
      </w:pPr>
      <w:r w:rsidRPr="00623DA3">
        <w:rPr>
          <w:rFonts w:eastAsia="MS Mincho"/>
          <w:sz w:val="24"/>
          <w:szCs w:val="28"/>
          <w:lang w:val="id-ID"/>
        </w:rPr>
        <w:t>HASIL DAN PEMBAHASAN</w:t>
      </w:r>
    </w:p>
    <w:p w:rsidR="00CD2688" w:rsidRPr="00623DA3" w:rsidRDefault="00992469" w:rsidP="00623DA3">
      <w:pPr>
        <w:spacing w:line="276" w:lineRule="auto"/>
        <w:jc w:val="both"/>
        <w:rPr>
          <w:b/>
          <w:bCs/>
        </w:rPr>
      </w:pPr>
      <w:r w:rsidRPr="00623DA3">
        <w:rPr>
          <w:b/>
          <w:bCs/>
        </w:rPr>
        <w:t>Tahap Persiapan</w:t>
      </w:r>
    </w:p>
    <w:p w:rsidR="00CD2688" w:rsidRDefault="00992469" w:rsidP="00623DA3">
      <w:pPr>
        <w:spacing w:line="276" w:lineRule="auto"/>
        <w:ind w:firstLine="720"/>
        <w:jc w:val="both"/>
      </w:pPr>
      <w:r w:rsidRPr="00623DA3">
        <w:t>Pada tahap ini dilakukan survei dan penjajagan kondisi desa untuk mendapatkan data permasalahan yang dihadapi para petan</w:t>
      </w:r>
      <w:r w:rsidRPr="00623DA3">
        <w:t xml:space="preserve">i serta mengenai upaya pemanfaatan komoditas lokal yang ada. Beberapa permasalahan yang dihadapi para petani antara lain kurangnya </w:t>
      </w:r>
      <w:r w:rsidRPr="00623DA3">
        <w:rPr>
          <w:bCs/>
          <w:lang w:val="sv-SE"/>
        </w:rPr>
        <w:t>pengetahuan dan keterampilan yang dapat dijadikan bekal untuk merintis usaha</w:t>
      </w:r>
      <w:r w:rsidRPr="00623DA3">
        <w:rPr>
          <w:bCs/>
        </w:rPr>
        <w:t xml:space="preserve"> (</w:t>
      </w:r>
      <w:r w:rsidRPr="00623DA3">
        <w:rPr>
          <w:bCs/>
          <w:i/>
          <w:iCs/>
        </w:rPr>
        <w:t>home industry</w:t>
      </w:r>
      <w:r w:rsidRPr="00623DA3">
        <w:rPr>
          <w:bCs/>
        </w:rPr>
        <w:t>) serta yang memiliki peluang pasa</w:t>
      </w:r>
      <w:r w:rsidRPr="00623DA3">
        <w:rPr>
          <w:bCs/>
        </w:rPr>
        <w:t xml:space="preserve">r di tengah kondisi pandemi covid-19 saat ini, padahal banyak sekali </w:t>
      </w:r>
      <w:r w:rsidRPr="00623DA3">
        <w:t xml:space="preserve">produk lokal yang tanpa disadari oleh para petani namun memiliki prospek pengembangan yang sangat menjanjikan adalah minyak </w:t>
      </w:r>
      <w:r w:rsidRPr="00623DA3">
        <w:rPr>
          <w:i/>
          <w:iCs/>
        </w:rPr>
        <w:t>non edible oil</w:t>
      </w:r>
      <w:r w:rsidRPr="00623DA3">
        <w:t xml:space="preserve"> seperti minyak inti buah nyamplung dan minyak in</w:t>
      </w:r>
      <w:r w:rsidRPr="00623DA3">
        <w:t xml:space="preserve">ti buah ketapang. Tim pengabdian selanjutnya melakukan perencanaan formulasi </w:t>
      </w:r>
      <w:r w:rsidRPr="00623DA3">
        <w:lastRenderedPageBreak/>
        <w:t xml:space="preserve">sabun souvenir berbasis minyak </w:t>
      </w:r>
      <w:r w:rsidRPr="00623DA3">
        <w:rPr>
          <w:i/>
          <w:iCs/>
        </w:rPr>
        <w:t>non edible</w:t>
      </w:r>
      <w:r w:rsidRPr="00623DA3">
        <w:t xml:space="preserve">. Formulasi dibuat dengan berbagai variasi bentuk sabun yaitu sabun padat, sabun transparan dan sabun cair. Adapun formulasi sabun </w:t>
      </w:r>
      <w:r w:rsidRPr="00623DA3">
        <w:t>souveni</w:t>
      </w:r>
      <w:r w:rsidRPr="00623DA3">
        <w:t>r</w:t>
      </w:r>
      <w:r w:rsidRPr="00623DA3">
        <w:t xml:space="preserve"> berbasis minyak </w:t>
      </w:r>
      <w:r w:rsidRPr="00623DA3">
        <w:rPr>
          <w:i/>
          <w:iCs/>
        </w:rPr>
        <w:t>non edible</w:t>
      </w:r>
      <w:r w:rsidRPr="00623DA3">
        <w:t xml:space="preserve"> dengan bentuk padat adalah sebagai berikut:</w:t>
      </w:r>
    </w:p>
    <w:p w:rsidR="00623DA3" w:rsidRPr="00623DA3" w:rsidRDefault="00623DA3" w:rsidP="00623DA3">
      <w:pPr>
        <w:spacing w:line="276" w:lineRule="auto"/>
        <w:ind w:firstLine="720"/>
        <w:jc w:val="both"/>
      </w:pPr>
    </w:p>
    <w:p w:rsidR="00CD2688" w:rsidRPr="00623DA3" w:rsidRDefault="00992469" w:rsidP="00623DA3">
      <w:pPr>
        <w:spacing w:line="276" w:lineRule="auto"/>
        <w:jc w:val="center"/>
        <w:rPr>
          <w:i/>
          <w:iCs/>
        </w:rPr>
      </w:pPr>
      <w:r w:rsidRPr="00623DA3">
        <w:t>Tabel</w:t>
      </w:r>
      <w:r w:rsidR="00623DA3">
        <w:rPr>
          <w:lang w:val="id-ID"/>
        </w:rPr>
        <w:t xml:space="preserve"> </w:t>
      </w:r>
      <w:r w:rsidRPr="00623DA3">
        <w:t xml:space="preserve">1. Formulasi Sabun souvenir dari minyak </w:t>
      </w:r>
      <w:r w:rsidRPr="00623DA3">
        <w:rPr>
          <w:i/>
          <w:iCs/>
        </w:rPr>
        <w:t>non edible oil</w:t>
      </w:r>
    </w:p>
    <w:tbl>
      <w:tblPr>
        <w:tblStyle w:val="TableGrid"/>
        <w:tblW w:w="0" w:type="auto"/>
        <w:jc w:val="center"/>
        <w:tblLook w:val="04A0" w:firstRow="1" w:lastRow="0" w:firstColumn="1" w:lastColumn="0" w:noHBand="0" w:noVBand="1"/>
      </w:tblPr>
      <w:tblGrid>
        <w:gridCol w:w="4049"/>
        <w:gridCol w:w="1545"/>
      </w:tblGrid>
      <w:tr w:rsidR="00CD2688" w:rsidRPr="00623DA3">
        <w:trPr>
          <w:jc w:val="center"/>
        </w:trPr>
        <w:tc>
          <w:tcPr>
            <w:tcW w:w="4049" w:type="dxa"/>
            <w:vAlign w:val="center"/>
          </w:tcPr>
          <w:p w:rsidR="00CD2688" w:rsidRPr="00623DA3" w:rsidRDefault="00992469" w:rsidP="00623DA3">
            <w:pPr>
              <w:widowControl w:val="0"/>
              <w:spacing w:line="276" w:lineRule="auto"/>
              <w:jc w:val="center"/>
            </w:pPr>
            <w:r w:rsidRPr="00623DA3">
              <w:t>Nama Bahan</w:t>
            </w:r>
          </w:p>
        </w:tc>
        <w:tc>
          <w:tcPr>
            <w:tcW w:w="1545" w:type="dxa"/>
            <w:vAlign w:val="center"/>
          </w:tcPr>
          <w:p w:rsidR="00CD2688" w:rsidRPr="00623DA3" w:rsidRDefault="00992469" w:rsidP="00623DA3">
            <w:pPr>
              <w:widowControl w:val="0"/>
              <w:spacing w:line="276" w:lineRule="auto"/>
              <w:jc w:val="center"/>
            </w:pPr>
            <w:r w:rsidRPr="00623DA3">
              <w:t>Jumlah</w:t>
            </w:r>
          </w:p>
        </w:tc>
      </w:tr>
      <w:tr w:rsidR="00CD2688" w:rsidRPr="00623DA3">
        <w:trPr>
          <w:jc w:val="center"/>
        </w:trPr>
        <w:tc>
          <w:tcPr>
            <w:tcW w:w="4049" w:type="dxa"/>
            <w:vAlign w:val="center"/>
          </w:tcPr>
          <w:p w:rsidR="00CD2688" w:rsidRPr="00623DA3" w:rsidRDefault="00992469" w:rsidP="00623DA3">
            <w:pPr>
              <w:widowControl w:val="0"/>
              <w:spacing w:line="276" w:lineRule="auto"/>
              <w:jc w:val="center"/>
            </w:pPr>
            <w:r w:rsidRPr="00623DA3">
              <w:t xml:space="preserve">Minyak </w:t>
            </w:r>
            <w:r w:rsidRPr="00623DA3">
              <w:rPr>
                <w:i/>
                <w:iCs/>
              </w:rPr>
              <w:t>non edibl</w:t>
            </w:r>
            <w:r w:rsidRPr="00623DA3">
              <w:t>e</w:t>
            </w:r>
          </w:p>
          <w:p w:rsidR="00CD2688" w:rsidRPr="00623DA3" w:rsidRDefault="00992469" w:rsidP="00623DA3">
            <w:pPr>
              <w:widowControl w:val="0"/>
              <w:spacing w:line="276" w:lineRule="auto"/>
              <w:jc w:val="center"/>
            </w:pPr>
            <w:r w:rsidRPr="00623DA3">
              <w:t>(minyak nyamplung/minyak ketapang)</w:t>
            </w:r>
          </w:p>
        </w:tc>
        <w:tc>
          <w:tcPr>
            <w:tcW w:w="1545" w:type="dxa"/>
            <w:vAlign w:val="center"/>
          </w:tcPr>
          <w:p w:rsidR="00CD2688" w:rsidRPr="00623DA3" w:rsidRDefault="00992469" w:rsidP="00623DA3">
            <w:pPr>
              <w:widowControl w:val="0"/>
              <w:spacing w:line="276" w:lineRule="auto"/>
              <w:jc w:val="center"/>
            </w:pPr>
            <w:r w:rsidRPr="00623DA3">
              <w:t>90 g</w:t>
            </w:r>
          </w:p>
        </w:tc>
      </w:tr>
      <w:tr w:rsidR="00CD2688" w:rsidRPr="00623DA3">
        <w:trPr>
          <w:jc w:val="center"/>
        </w:trPr>
        <w:tc>
          <w:tcPr>
            <w:tcW w:w="4049" w:type="dxa"/>
            <w:vAlign w:val="center"/>
          </w:tcPr>
          <w:p w:rsidR="00CD2688" w:rsidRPr="00623DA3" w:rsidRDefault="00992469" w:rsidP="00623DA3">
            <w:pPr>
              <w:widowControl w:val="0"/>
              <w:spacing w:line="276" w:lineRule="auto"/>
              <w:jc w:val="center"/>
            </w:pPr>
            <w:r w:rsidRPr="00623DA3">
              <w:t>NaOH/ soda api</w:t>
            </w:r>
          </w:p>
        </w:tc>
        <w:tc>
          <w:tcPr>
            <w:tcW w:w="1545" w:type="dxa"/>
            <w:vAlign w:val="center"/>
          </w:tcPr>
          <w:p w:rsidR="00CD2688" w:rsidRPr="00623DA3" w:rsidRDefault="00992469" w:rsidP="00623DA3">
            <w:pPr>
              <w:widowControl w:val="0"/>
              <w:spacing w:line="276" w:lineRule="auto"/>
              <w:jc w:val="center"/>
            </w:pPr>
            <w:r w:rsidRPr="00623DA3">
              <w:t>13,2</w:t>
            </w:r>
            <w:r w:rsidRPr="00623DA3">
              <w:t xml:space="preserve"> </w:t>
            </w:r>
            <w:r w:rsidRPr="00623DA3">
              <w:t>g</w:t>
            </w:r>
          </w:p>
        </w:tc>
      </w:tr>
      <w:tr w:rsidR="00CD2688" w:rsidRPr="00623DA3">
        <w:trPr>
          <w:jc w:val="center"/>
        </w:trPr>
        <w:tc>
          <w:tcPr>
            <w:tcW w:w="4049" w:type="dxa"/>
            <w:vAlign w:val="center"/>
          </w:tcPr>
          <w:p w:rsidR="00CD2688" w:rsidRPr="00623DA3" w:rsidRDefault="00992469" w:rsidP="00623DA3">
            <w:pPr>
              <w:widowControl w:val="0"/>
              <w:spacing w:line="276" w:lineRule="auto"/>
              <w:jc w:val="center"/>
            </w:pPr>
            <w:r w:rsidRPr="00623DA3">
              <w:t>Air</w:t>
            </w:r>
          </w:p>
        </w:tc>
        <w:tc>
          <w:tcPr>
            <w:tcW w:w="1545" w:type="dxa"/>
            <w:vAlign w:val="center"/>
          </w:tcPr>
          <w:p w:rsidR="00CD2688" w:rsidRPr="00623DA3" w:rsidRDefault="00992469" w:rsidP="00623DA3">
            <w:pPr>
              <w:widowControl w:val="0"/>
              <w:spacing w:line="276" w:lineRule="auto"/>
              <w:jc w:val="center"/>
            </w:pPr>
            <w:r w:rsidRPr="00623DA3">
              <w:t>30</w:t>
            </w:r>
            <w:r w:rsidRPr="00623DA3">
              <w:t xml:space="preserve"> </w:t>
            </w:r>
            <w:r w:rsidRPr="00623DA3">
              <w:t>g</w:t>
            </w:r>
          </w:p>
        </w:tc>
      </w:tr>
      <w:tr w:rsidR="00CD2688" w:rsidRPr="00623DA3">
        <w:trPr>
          <w:jc w:val="center"/>
        </w:trPr>
        <w:tc>
          <w:tcPr>
            <w:tcW w:w="4049" w:type="dxa"/>
            <w:vAlign w:val="center"/>
          </w:tcPr>
          <w:p w:rsidR="00CD2688" w:rsidRPr="00623DA3" w:rsidRDefault="00992469" w:rsidP="00623DA3">
            <w:pPr>
              <w:widowControl w:val="0"/>
              <w:spacing w:line="276" w:lineRule="auto"/>
              <w:jc w:val="center"/>
            </w:pPr>
            <w:r w:rsidRPr="00623DA3">
              <w:t>Pewarna</w:t>
            </w:r>
          </w:p>
        </w:tc>
        <w:tc>
          <w:tcPr>
            <w:tcW w:w="1545" w:type="dxa"/>
            <w:vAlign w:val="center"/>
          </w:tcPr>
          <w:p w:rsidR="00CD2688" w:rsidRPr="00623DA3" w:rsidRDefault="00992469" w:rsidP="00623DA3">
            <w:pPr>
              <w:widowControl w:val="0"/>
              <w:spacing w:line="276" w:lineRule="auto"/>
              <w:jc w:val="center"/>
            </w:pPr>
            <w:r w:rsidRPr="00623DA3">
              <w:t xml:space="preserve">1,3 </w:t>
            </w:r>
            <w:r w:rsidRPr="00623DA3">
              <w:t>g</w:t>
            </w:r>
          </w:p>
        </w:tc>
      </w:tr>
      <w:tr w:rsidR="00CD2688" w:rsidRPr="00623DA3">
        <w:trPr>
          <w:jc w:val="center"/>
        </w:trPr>
        <w:tc>
          <w:tcPr>
            <w:tcW w:w="4049" w:type="dxa"/>
            <w:vAlign w:val="center"/>
          </w:tcPr>
          <w:p w:rsidR="00CD2688" w:rsidRPr="00623DA3" w:rsidRDefault="00992469" w:rsidP="00623DA3">
            <w:pPr>
              <w:widowControl w:val="0"/>
              <w:spacing w:line="276" w:lineRule="auto"/>
              <w:jc w:val="center"/>
            </w:pPr>
            <w:r w:rsidRPr="00623DA3">
              <w:t>Pengharum</w:t>
            </w:r>
          </w:p>
        </w:tc>
        <w:tc>
          <w:tcPr>
            <w:tcW w:w="1545" w:type="dxa"/>
            <w:vAlign w:val="center"/>
          </w:tcPr>
          <w:p w:rsidR="00CD2688" w:rsidRPr="00623DA3" w:rsidRDefault="00992469" w:rsidP="00623DA3">
            <w:pPr>
              <w:widowControl w:val="0"/>
              <w:spacing w:line="276" w:lineRule="auto"/>
              <w:jc w:val="center"/>
            </w:pPr>
            <w:r w:rsidRPr="00623DA3">
              <w:t>2,7g</w:t>
            </w:r>
          </w:p>
        </w:tc>
      </w:tr>
    </w:tbl>
    <w:p w:rsidR="00CD2688" w:rsidRPr="00623DA3" w:rsidRDefault="00992469" w:rsidP="00623DA3">
      <w:pPr>
        <w:spacing w:line="276" w:lineRule="auto"/>
      </w:pPr>
      <w:r w:rsidRPr="00623DA3">
        <w:tab/>
      </w:r>
      <w:r w:rsidRPr="00623DA3">
        <w:tab/>
      </w:r>
    </w:p>
    <w:p w:rsidR="00CD2688" w:rsidRPr="00623DA3" w:rsidRDefault="00992469" w:rsidP="00623DA3">
      <w:pPr>
        <w:spacing w:line="276" w:lineRule="auto"/>
        <w:ind w:firstLine="720"/>
        <w:jc w:val="both"/>
      </w:pPr>
      <w:r w:rsidRPr="00623DA3">
        <w:t xml:space="preserve"> Tim pelaksana juga melakukan koordinasi persiapan alat dan bahan, ATK dan instrumen untuk kegiatan pelatihan sabun diantaranya perancangan alat pencetak sabun sederhana berupa cetakan silikon beserta desain kemasan sabun souvenir sederhana. </w:t>
      </w:r>
    </w:p>
    <w:p w:rsidR="00CD2688" w:rsidRPr="00623DA3" w:rsidRDefault="00CD2688" w:rsidP="00623DA3">
      <w:pPr>
        <w:spacing w:line="276" w:lineRule="auto"/>
        <w:ind w:firstLine="720"/>
        <w:jc w:val="both"/>
      </w:pPr>
    </w:p>
    <w:p w:rsidR="00CD2688" w:rsidRPr="00623DA3" w:rsidRDefault="00992469" w:rsidP="00623DA3">
      <w:pPr>
        <w:spacing w:line="276" w:lineRule="auto"/>
        <w:jc w:val="both"/>
        <w:rPr>
          <w:b/>
          <w:bCs/>
        </w:rPr>
      </w:pPr>
      <w:r w:rsidRPr="00623DA3">
        <w:rPr>
          <w:b/>
          <w:bCs/>
        </w:rPr>
        <w:t>Tahap Kegiat</w:t>
      </w:r>
      <w:r w:rsidRPr="00623DA3">
        <w:rPr>
          <w:b/>
          <w:bCs/>
        </w:rPr>
        <w:t>an Inti</w:t>
      </w:r>
    </w:p>
    <w:p w:rsidR="00CD2688" w:rsidRPr="00623DA3" w:rsidRDefault="00992469" w:rsidP="00623DA3">
      <w:pPr>
        <w:spacing w:line="276" w:lineRule="auto"/>
        <w:ind w:firstLine="720"/>
        <w:jc w:val="both"/>
      </w:pPr>
      <w:r w:rsidRPr="00623DA3">
        <w:t>Kegiatan pengabdian kepada masyarakat dilaksanakan pada hari Kamis, 15 Oktober 2020 di desa Jago kecamatan Praya di rumah ketua kelompok tani Tunas Harapan. Kegiatan pengabdian ini dilaksanakan secara offline dengan memperhatikan protokol covid. Ol</w:t>
      </w:r>
      <w:r w:rsidRPr="00623DA3">
        <w:t>eh karena itu, sebelum dilaksanakan kegiatan inti dilakukan pembagian masker kepada para peserta dan menyiapkan tempat cuci tangan. Kegiatan ini di ikuti oleh 28 orang peserta yang terdiri dari ibu-ibu anggota kelompok tani Tunas Harapan dan juga ada tamba</w:t>
      </w:r>
      <w:r w:rsidRPr="00623DA3">
        <w:t xml:space="preserve">han dari petani millenial yaitu anggota pemuda-pemuda karang taruna desa Jago. </w:t>
      </w:r>
    </w:p>
    <w:p w:rsidR="00CD2688" w:rsidRPr="00623DA3" w:rsidRDefault="00992469" w:rsidP="00623DA3">
      <w:pPr>
        <w:spacing w:line="276" w:lineRule="auto"/>
        <w:jc w:val="center"/>
      </w:pPr>
      <w:r w:rsidRPr="00623DA3">
        <w:rPr>
          <w:noProof/>
          <w:lang w:val="id-ID" w:eastAsia="id-ID"/>
        </w:rPr>
        <w:drawing>
          <wp:inline distT="0" distB="0" distL="114300" distR="114300">
            <wp:extent cx="2447925" cy="1424305"/>
            <wp:effectExtent l="28575" t="28575" r="38100" b="33020"/>
            <wp:docPr id="1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pic:cNvPicPr>
                      <a:picLocks noChangeAspect="1"/>
                    </pic:cNvPicPr>
                  </pic:nvPicPr>
                  <pic:blipFill>
                    <a:blip r:embed="rId10"/>
                    <a:stretch>
                      <a:fillRect/>
                    </a:stretch>
                  </pic:blipFill>
                  <pic:spPr>
                    <a:xfrm>
                      <a:off x="0" y="0"/>
                      <a:ext cx="2447925" cy="1424305"/>
                    </a:xfrm>
                    <a:prstGeom prst="rect">
                      <a:avLst/>
                    </a:prstGeom>
                    <a:noFill/>
                    <a:ln w="28575" cmpd="sng">
                      <a:solidFill>
                        <a:schemeClr val="accent1">
                          <a:shade val="50000"/>
                        </a:schemeClr>
                      </a:solidFill>
                      <a:prstDash val="solid"/>
                    </a:ln>
                  </pic:spPr>
                </pic:pic>
              </a:graphicData>
            </a:graphic>
          </wp:inline>
        </w:drawing>
      </w:r>
      <w:r w:rsidRPr="00623DA3">
        <w:rPr>
          <w:noProof/>
          <w:lang w:val="id-ID" w:eastAsia="id-ID"/>
        </w:rPr>
        <w:drawing>
          <wp:inline distT="0" distB="0" distL="114300" distR="114300">
            <wp:extent cx="2530475" cy="1412875"/>
            <wp:effectExtent l="28575" t="28575" r="31750" b="44450"/>
            <wp:docPr id="1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pic:cNvPicPr>
                      <a:picLocks noChangeAspect="1"/>
                    </pic:cNvPicPr>
                  </pic:nvPicPr>
                  <pic:blipFill>
                    <a:blip r:embed="rId11"/>
                    <a:srcRect r="4281"/>
                    <a:stretch>
                      <a:fillRect/>
                    </a:stretch>
                  </pic:blipFill>
                  <pic:spPr>
                    <a:xfrm>
                      <a:off x="0" y="0"/>
                      <a:ext cx="2530475" cy="1412875"/>
                    </a:xfrm>
                    <a:prstGeom prst="rect">
                      <a:avLst/>
                    </a:prstGeom>
                    <a:noFill/>
                    <a:ln w="28575" cmpd="sng">
                      <a:solidFill>
                        <a:schemeClr val="accent1">
                          <a:shade val="50000"/>
                        </a:schemeClr>
                      </a:solidFill>
                      <a:prstDash val="solid"/>
                    </a:ln>
                  </pic:spPr>
                </pic:pic>
              </a:graphicData>
            </a:graphic>
          </wp:inline>
        </w:drawing>
      </w:r>
    </w:p>
    <w:p w:rsidR="00CD2688" w:rsidRPr="00623DA3" w:rsidRDefault="00992469" w:rsidP="00623DA3">
      <w:pPr>
        <w:numPr>
          <w:ilvl w:val="0"/>
          <w:numId w:val="5"/>
        </w:numPr>
        <w:spacing w:line="276" w:lineRule="auto"/>
        <w:ind w:left="960" w:firstLineChars="480" w:firstLine="1152"/>
        <w:jc w:val="both"/>
      </w:pPr>
      <w:r w:rsidRPr="00623DA3">
        <w:t xml:space="preserve">                                    </w:t>
      </w:r>
      <w:r w:rsidR="00623DA3">
        <w:t xml:space="preserve">                       </w:t>
      </w:r>
      <w:r w:rsidRPr="00623DA3">
        <w:t xml:space="preserve">  (b)</w:t>
      </w:r>
    </w:p>
    <w:p w:rsidR="00CD2688" w:rsidRPr="00623DA3" w:rsidRDefault="00992469" w:rsidP="00623DA3">
      <w:pPr>
        <w:spacing w:line="276" w:lineRule="auto"/>
        <w:ind w:firstLineChars="300" w:firstLine="720"/>
        <w:jc w:val="center"/>
      </w:pPr>
      <w:r w:rsidRPr="00623DA3">
        <w:t>Gambar 1. (a). Tim Pengabdian; (b). Tim pengabdian bersama para peserta kegiatan.</w:t>
      </w:r>
    </w:p>
    <w:p w:rsidR="00CD2688" w:rsidRPr="00623DA3" w:rsidRDefault="00CD2688" w:rsidP="00623DA3">
      <w:pPr>
        <w:spacing w:line="276" w:lineRule="auto"/>
        <w:ind w:firstLine="720"/>
        <w:jc w:val="both"/>
      </w:pPr>
    </w:p>
    <w:p w:rsidR="00CD2688" w:rsidRPr="00623DA3" w:rsidRDefault="00992469" w:rsidP="00623DA3">
      <w:pPr>
        <w:spacing w:line="276" w:lineRule="auto"/>
        <w:ind w:firstLine="720"/>
        <w:jc w:val="both"/>
      </w:pPr>
      <w:r w:rsidRPr="00623DA3">
        <w:t xml:space="preserve">Kegiatan inti meliputi sambutan dari ketua kelompok tani dan ketua KPBI oleokimia, pemaparan materi singkat tentang sabun dari minyak </w:t>
      </w:r>
      <w:r w:rsidRPr="00623DA3">
        <w:rPr>
          <w:i/>
          <w:iCs/>
        </w:rPr>
        <w:t>non edible oil</w:t>
      </w:r>
      <w:r w:rsidRPr="00623DA3">
        <w:t xml:space="preserve"> dan pelatihan pembuatan sabun souvenir, diskusi dan tanya jawab</w:t>
      </w:r>
      <w:r w:rsidRPr="00623DA3">
        <w:rPr>
          <w:i/>
          <w:iCs/>
        </w:rPr>
        <w:t>.</w:t>
      </w:r>
      <w:r w:rsidRPr="00623DA3">
        <w:t xml:space="preserve"> Adapun rangkaian kegiatan dapat dilihat pa</w:t>
      </w:r>
      <w:r w:rsidRPr="00623DA3">
        <w:t>da gambar di bawah ini.</w:t>
      </w:r>
    </w:p>
    <w:p w:rsidR="00CD2688" w:rsidRPr="00623DA3" w:rsidRDefault="00992469" w:rsidP="00623DA3">
      <w:pPr>
        <w:spacing w:line="276" w:lineRule="auto"/>
        <w:jc w:val="center"/>
      </w:pPr>
      <w:r w:rsidRPr="00623DA3">
        <w:rPr>
          <w:noProof/>
          <w:lang w:val="id-ID" w:eastAsia="id-ID"/>
        </w:rPr>
        <w:lastRenderedPageBreak/>
        <w:drawing>
          <wp:inline distT="0" distB="0" distL="114300" distR="114300">
            <wp:extent cx="2200910" cy="1324610"/>
            <wp:effectExtent l="9525" t="9525" r="18415" b="18415"/>
            <wp:docPr id="1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5"/>
                    <pic:cNvPicPr>
                      <a:picLocks noChangeAspect="1"/>
                    </pic:cNvPicPr>
                  </pic:nvPicPr>
                  <pic:blipFill>
                    <a:blip r:embed="rId12"/>
                    <a:srcRect l="802" t="22458"/>
                    <a:stretch>
                      <a:fillRect/>
                    </a:stretch>
                  </pic:blipFill>
                  <pic:spPr>
                    <a:xfrm>
                      <a:off x="0" y="0"/>
                      <a:ext cx="2200910" cy="1324610"/>
                    </a:xfrm>
                    <a:prstGeom prst="rect">
                      <a:avLst/>
                    </a:prstGeom>
                    <a:noFill/>
                    <a:ln>
                      <a:solidFill>
                        <a:srgbClr val="0000FF"/>
                      </a:solidFill>
                    </a:ln>
                  </pic:spPr>
                </pic:pic>
              </a:graphicData>
            </a:graphic>
          </wp:inline>
        </w:drawing>
      </w:r>
      <w:r w:rsidRPr="00623DA3">
        <w:rPr>
          <w:noProof/>
          <w:lang w:val="id-ID" w:eastAsia="id-ID"/>
        </w:rPr>
        <w:drawing>
          <wp:inline distT="0" distB="0" distL="114300" distR="114300">
            <wp:extent cx="2169795" cy="1327785"/>
            <wp:effectExtent l="9525" t="9525" r="11430" b="15240"/>
            <wp:docPr id="1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pic:cNvPicPr>
                      <a:picLocks noChangeAspect="1"/>
                    </pic:cNvPicPr>
                  </pic:nvPicPr>
                  <pic:blipFill>
                    <a:blip r:embed="rId13"/>
                    <a:srcRect t="37217" r="19572"/>
                    <a:stretch>
                      <a:fillRect/>
                    </a:stretch>
                  </pic:blipFill>
                  <pic:spPr>
                    <a:xfrm>
                      <a:off x="0" y="0"/>
                      <a:ext cx="2169795" cy="1327785"/>
                    </a:xfrm>
                    <a:prstGeom prst="rect">
                      <a:avLst/>
                    </a:prstGeom>
                    <a:noFill/>
                    <a:ln>
                      <a:solidFill>
                        <a:srgbClr val="0000FF"/>
                      </a:solidFill>
                    </a:ln>
                  </pic:spPr>
                </pic:pic>
              </a:graphicData>
            </a:graphic>
          </wp:inline>
        </w:drawing>
      </w:r>
    </w:p>
    <w:p w:rsidR="00CD2688" w:rsidRPr="00623DA3" w:rsidRDefault="00992469" w:rsidP="00623DA3">
      <w:pPr>
        <w:spacing w:line="276" w:lineRule="auto"/>
        <w:jc w:val="center"/>
      </w:pPr>
      <w:r w:rsidRPr="00623DA3">
        <w:t>Gambar 2. (a). Sambutan Ketua kelompok tani; (b). Pemaparan materi oleh tim pengabdian</w:t>
      </w:r>
    </w:p>
    <w:p w:rsidR="00CD2688" w:rsidRPr="00623DA3" w:rsidRDefault="00CD2688" w:rsidP="00623DA3">
      <w:pPr>
        <w:spacing w:line="276" w:lineRule="auto"/>
        <w:jc w:val="center"/>
      </w:pPr>
    </w:p>
    <w:p w:rsidR="00CD2688" w:rsidRPr="00623DA3" w:rsidRDefault="00992469" w:rsidP="00623DA3">
      <w:pPr>
        <w:spacing w:line="276" w:lineRule="auto"/>
        <w:jc w:val="center"/>
      </w:pPr>
      <w:r w:rsidRPr="00623DA3">
        <w:rPr>
          <w:noProof/>
          <w:lang w:val="id-ID" w:eastAsia="id-ID"/>
        </w:rPr>
        <w:drawing>
          <wp:inline distT="0" distB="0" distL="114300" distR="114300">
            <wp:extent cx="2272665" cy="1184275"/>
            <wp:effectExtent l="9525" t="9525" r="22860" b="25400"/>
            <wp:docPr id="1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pic:cNvPicPr>
                      <a:picLocks noChangeAspect="1"/>
                    </pic:cNvPicPr>
                  </pic:nvPicPr>
                  <pic:blipFill>
                    <a:blip r:embed="rId14"/>
                    <a:srcRect t="25952" b="13047"/>
                    <a:stretch>
                      <a:fillRect/>
                    </a:stretch>
                  </pic:blipFill>
                  <pic:spPr>
                    <a:xfrm>
                      <a:off x="0" y="0"/>
                      <a:ext cx="2272665" cy="1184275"/>
                    </a:xfrm>
                    <a:prstGeom prst="rect">
                      <a:avLst/>
                    </a:prstGeom>
                    <a:noFill/>
                    <a:ln>
                      <a:solidFill>
                        <a:srgbClr val="0000FF"/>
                      </a:solidFill>
                    </a:ln>
                  </pic:spPr>
                </pic:pic>
              </a:graphicData>
            </a:graphic>
          </wp:inline>
        </w:drawing>
      </w:r>
      <w:r w:rsidRPr="00623DA3">
        <w:rPr>
          <w:noProof/>
          <w:lang w:val="id-ID" w:eastAsia="id-ID"/>
        </w:rPr>
        <w:drawing>
          <wp:inline distT="0" distB="0" distL="114300" distR="114300">
            <wp:extent cx="2194560" cy="1187450"/>
            <wp:effectExtent l="9525" t="9525" r="24765" b="22225"/>
            <wp:docPr id="1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pic:cNvPicPr>
                      <a:picLocks noChangeAspect="1"/>
                    </pic:cNvPicPr>
                  </pic:nvPicPr>
                  <pic:blipFill>
                    <a:blip r:embed="rId15"/>
                    <a:srcRect t="11122"/>
                    <a:stretch>
                      <a:fillRect/>
                    </a:stretch>
                  </pic:blipFill>
                  <pic:spPr>
                    <a:xfrm>
                      <a:off x="0" y="0"/>
                      <a:ext cx="2194560" cy="1187450"/>
                    </a:xfrm>
                    <a:prstGeom prst="rect">
                      <a:avLst/>
                    </a:prstGeom>
                    <a:noFill/>
                    <a:ln>
                      <a:solidFill>
                        <a:srgbClr val="0000FF"/>
                      </a:solidFill>
                    </a:ln>
                  </pic:spPr>
                </pic:pic>
              </a:graphicData>
            </a:graphic>
          </wp:inline>
        </w:drawing>
      </w:r>
    </w:p>
    <w:p w:rsidR="00CD2688" w:rsidRPr="00623DA3" w:rsidRDefault="00992469" w:rsidP="00623DA3">
      <w:pPr>
        <w:spacing w:line="276" w:lineRule="auto"/>
        <w:jc w:val="center"/>
      </w:pPr>
      <w:r w:rsidRPr="00623DA3">
        <w:t>Gambar 3. Para peserta sedang mengikuti pemaparan materi dan pelatihan pembuatan sabun souvenir.</w:t>
      </w:r>
    </w:p>
    <w:p w:rsidR="00CD2688" w:rsidRPr="00623DA3" w:rsidRDefault="00CD2688" w:rsidP="00623DA3">
      <w:pPr>
        <w:spacing w:line="276" w:lineRule="auto"/>
        <w:jc w:val="center"/>
      </w:pPr>
    </w:p>
    <w:p w:rsidR="00CD2688" w:rsidRPr="00623DA3" w:rsidRDefault="00992469" w:rsidP="00623DA3">
      <w:pPr>
        <w:spacing w:line="276" w:lineRule="auto"/>
        <w:ind w:firstLine="720"/>
        <w:jc w:val="both"/>
        <w:rPr>
          <w:i/>
          <w:iCs/>
        </w:rPr>
      </w:pPr>
      <w:r w:rsidRPr="00623DA3">
        <w:t>Para peserta sangat bersemangat dan antu</w:t>
      </w:r>
      <w:r w:rsidRPr="00623DA3">
        <w:t>sias mengikuti kegiatan dari awal sampai akhir. Ketika diskusi berlangsung para peserta sangat aktif mengajukan beberapa pertanyaan dan beberapa peserta juga mengatakan bahwa kegiatan ini merupakan harapan baru bagi para petani milenial untuk mengembangkan</w:t>
      </w:r>
      <w:r w:rsidRPr="00623DA3">
        <w:t xml:space="preserve"> diri dalam bidang wirausaha ditengah kurangnya lapangan pekerjaan ditengah pandemi saat ini. Bahkan beberapa pesersa ingin langsung mengembangkan UMKM berbasis produk lokal sabun minyak </w:t>
      </w:r>
      <w:r w:rsidRPr="00623DA3">
        <w:rPr>
          <w:i/>
          <w:iCs/>
        </w:rPr>
        <w:t>non edible oil.</w:t>
      </w:r>
    </w:p>
    <w:p w:rsidR="00CD2688" w:rsidRPr="00623DA3" w:rsidRDefault="00CD2688" w:rsidP="00623DA3">
      <w:pPr>
        <w:spacing w:line="276" w:lineRule="auto"/>
        <w:ind w:firstLine="720"/>
        <w:jc w:val="both"/>
        <w:rPr>
          <w:i/>
          <w:iCs/>
        </w:rPr>
      </w:pPr>
    </w:p>
    <w:p w:rsidR="00CD2688" w:rsidRPr="00623DA3" w:rsidRDefault="00992469" w:rsidP="00623DA3">
      <w:pPr>
        <w:spacing w:line="276" w:lineRule="auto"/>
        <w:jc w:val="both"/>
        <w:rPr>
          <w:b/>
          <w:bCs/>
        </w:rPr>
      </w:pPr>
      <w:r w:rsidRPr="00623DA3">
        <w:rPr>
          <w:b/>
          <w:bCs/>
        </w:rPr>
        <w:t>Tahap Evaluasi</w:t>
      </w:r>
    </w:p>
    <w:p w:rsidR="00CD2688" w:rsidRDefault="00992469" w:rsidP="00623DA3">
      <w:pPr>
        <w:spacing w:line="276" w:lineRule="auto"/>
        <w:ind w:firstLine="720"/>
        <w:jc w:val="both"/>
        <w:rPr>
          <w:spacing w:val="-2"/>
          <w:lang w:val="sv-SE"/>
        </w:rPr>
      </w:pPr>
      <w:r w:rsidRPr="00623DA3">
        <w:rPr>
          <w:spacing w:val="-2"/>
          <w:lang w:val="sv-SE"/>
        </w:rPr>
        <w:t xml:space="preserve">Evaluasi kegiatan </w:t>
      </w:r>
      <w:r w:rsidRPr="00623DA3">
        <w:rPr>
          <w:spacing w:val="-2"/>
        </w:rPr>
        <w:t>pengabdian pembuata</w:t>
      </w:r>
      <w:r w:rsidRPr="00623DA3">
        <w:rPr>
          <w:spacing w:val="-2"/>
        </w:rPr>
        <w:t xml:space="preserve">n sabun souvenir di desa Jago kecamatan Praya dilakukan dengan melihat beberapa kriteria dan indikator keberhasilan kegiatan. </w:t>
      </w:r>
      <w:r w:rsidRPr="00623DA3">
        <w:rPr>
          <w:spacing w:val="-2"/>
          <w:lang w:val="sv-SE"/>
        </w:rPr>
        <w:t>Adapun kriteria dan indikator keberhasilan</w:t>
      </w:r>
      <w:r w:rsidRPr="00623DA3">
        <w:rPr>
          <w:spacing w:val="-2"/>
        </w:rPr>
        <w:t xml:space="preserve"> kegiatan pengabdian</w:t>
      </w:r>
      <w:r w:rsidRPr="00623DA3">
        <w:rPr>
          <w:spacing w:val="-2"/>
          <w:lang w:val="sv-SE"/>
        </w:rPr>
        <w:t xml:space="preserve"> ini terlihat pada Tabel. 2.</w:t>
      </w:r>
    </w:p>
    <w:p w:rsidR="00623DA3" w:rsidRPr="00623DA3" w:rsidRDefault="00623DA3" w:rsidP="00623DA3">
      <w:pPr>
        <w:spacing w:line="276" w:lineRule="auto"/>
        <w:ind w:firstLine="720"/>
        <w:jc w:val="both"/>
        <w:rPr>
          <w:spacing w:val="-2"/>
          <w:lang w:val="sv-SE"/>
        </w:rPr>
      </w:pPr>
    </w:p>
    <w:p w:rsidR="00CD2688" w:rsidRPr="00623DA3" w:rsidRDefault="00992469" w:rsidP="00623DA3">
      <w:pPr>
        <w:spacing w:line="276" w:lineRule="auto"/>
        <w:jc w:val="center"/>
        <w:rPr>
          <w:spacing w:val="-2"/>
        </w:rPr>
      </w:pPr>
      <w:r w:rsidRPr="00623DA3">
        <w:rPr>
          <w:spacing w:val="-2"/>
        </w:rPr>
        <w:t>Tabel 2. K</w:t>
      </w:r>
      <w:r w:rsidRPr="00623DA3">
        <w:rPr>
          <w:spacing w:val="-2"/>
          <w:lang w:val="sv-SE"/>
        </w:rPr>
        <w:t xml:space="preserve">riteria dan indikator </w:t>
      </w:r>
      <w:r w:rsidRPr="00623DA3">
        <w:rPr>
          <w:spacing w:val="-2"/>
          <w:lang w:val="sv-SE"/>
        </w:rPr>
        <w:t>keberhasilan</w:t>
      </w:r>
      <w:r w:rsidRPr="00623DA3">
        <w:rPr>
          <w:spacing w:val="-2"/>
        </w:rPr>
        <w:t xml:space="preserve"> kegiatan pengabdian.</w:t>
      </w:r>
    </w:p>
    <w:tbl>
      <w:tblPr>
        <w:tblStyle w:val="TableGrid"/>
        <w:tblW w:w="0" w:type="auto"/>
        <w:tblInd w:w="153" w:type="dxa"/>
        <w:tblLook w:val="04A0" w:firstRow="1" w:lastRow="0" w:firstColumn="1" w:lastColumn="0" w:noHBand="0" w:noVBand="1"/>
      </w:tblPr>
      <w:tblGrid>
        <w:gridCol w:w="562"/>
        <w:gridCol w:w="3505"/>
        <w:gridCol w:w="4828"/>
      </w:tblGrid>
      <w:tr w:rsidR="00CD2688" w:rsidRPr="00623DA3">
        <w:tc>
          <w:tcPr>
            <w:tcW w:w="570" w:type="dxa"/>
            <w:vAlign w:val="center"/>
          </w:tcPr>
          <w:p w:rsidR="00CD2688" w:rsidRPr="00623DA3" w:rsidRDefault="00992469" w:rsidP="00623DA3">
            <w:pPr>
              <w:widowControl w:val="0"/>
              <w:spacing w:line="276" w:lineRule="auto"/>
              <w:jc w:val="center"/>
              <w:rPr>
                <w:b/>
                <w:bCs/>
                <w:spacing w:val="-2"/>
              </w:rPr>
            </w:pPr>
            <w:r w:rsidRPr="00623DA3">
              <w:rPr>
                <w:b/>
                <w:bCs/>
                <w:spacing w:val="-2"/>
              </w:rPr>
              <w:t>No</w:t>
            </w:r>
          </w:p>
        </w:tc>
        <w:tc>
          <w:tcPr>
            <w:tcW w:w="3750" w:type="dxa"/>
            <w:vAlign w:val="center"/>
          </w:tcPr>
          <w:p w:rsidR="00CD2688" w:rsidRPr="00623DA3" w:rsidRDefault="00992469" w:rsidP="00623DA3">
            <w:pPr>
              <w:widowControl w:val="0"/>
              <w:spacing w:line="276" w:lineRule="auto"/>
              <w:jc w:val="center"/>
              <w:rPr>
                <w:b/>
                <w:bCs/>
                <w:spacing w:val="-2"/>
              </w:rPr>
            </w:pPr>
            <w:r w:rsidRPr="00623DA3">
              <w:rPr>
                <w:b/>
                <w:bCs/>
                <w:spacing w:val="-2"/>
              </w:rPr>
              <w:t>Kriteria</w:t>
            </w:r>
          </w:p>
        </w:tc>
        <w:tc>
          <w:tcPr>
            <w:tcW w:w="5310" w:type="dxa"/>
            <w:vAlign w:val="center"/>
          </w:tcPr>
          <w:p w:rsidR="00CD2688" w:rsidRPr="00623DA3" w:rsidRDefault="00992469" w:rsidP="00623DA3">
            <w:pPr>
              <w:widowControl w:val="0"/>
              <w:spacing w:line="276" w:lineRule="auto"/>
              <w:jc w:val="center"/>
              <w:rPr>
                <w:b/>
                <w:bCs/>
                <w:spacing w:val="-2"/>
                <w:lang w:val="sv-SE"/>
              </w:rPr>
            </w:pPr>
            <w:r w:rsidRPr="00623DA3">
              <w:rPr>
                <w:b/>
                <w:bCs/>
                <w:spacing w:val="-2"/>
              </w:rPr>
              <w:t>Indikator</w:t>
            </w:r>
          </w:p>
        </w:tc>
      </w:tr>
      <w:tr w:rsidR="00CD2688" w:rsidRPr="00623DA3">
        <w:tc>
          <w:tcPr>
            <w:tcW w:w="570" w:type="dxa"/>
          </w:tcPr>
          <w:p w:rsidR="00CD2688" w:rsidRPr="00623DA3" w:rsidRDefault="00992469" w:rsidP="00623DA3">
            <w:pPr>
              <w:widowControl w:val="0"/>
              <w:spacing w:line="276" w:lineRule="auto"/>
              <w:jc w:val="center"/>
              <w:rPr>
                <w:spacing w:val="-2"/>
              </w:rPr>
            </w:pPr>
            <w:r w:rsidRPr="00623DA3">
              <w:rPr>
                <w:spacing w:val="-2"/>
              </w:rPr>
              <w:t>1</w:t>
            </w:r>
          </w:p>
        </w:tc>
        <w:tc>
          <w:tcPr>
            <w:tcW w:w="3750" w:type="dxa"/>
          </w:tcPr>
          <w:p w:rsidR="00CD2688" w:rsidRPr="00623DA3" w:rsidRDefault="00992469" w:rsidP="00623DA3">
            <w:pPr>
              <w:widowControl w:val="0"/>
              <w:spacing w:line="276" w:lineRule="auto"/>
              <w:jc w:val="both"/>
              <w:rPr>
                <w:spacing w:val="-2"/>
              </w:rPr>
            </w:pPr>
            <w:r w:rsidRPr="00623DA3">
              <w:rPr>
                <w:spacing w:val="-2"/>
              </w:rPr>
              <w:t>Persiapan dan kelengkapan alat dan bahan</w:t>
            </w:r>
          </w:p>
        </w:tc>
        <w:tc>
          <w:tcPr>
            <w:tcW w:w="5310" w:type="dxa"/>
          </w:tcPr>
          <w:p w:rsidR="00CD2688" w:rsidRPr="00623DA3" w:rsidRDefault="00992469" w:rsidP="00623DA3">
            <w:pPr>
              <w:widowControl w:val="0"/>
              <w:spacing w:line="276" w:lineRule="auto"/>
              <w:jc w:val="both"/>
            </w:pPr>
            <w:r w:rsidRPr="00623DA3">
              <w:t xml:space="preserve">Tidak ada kendala selama proses pelatihan pembuatan sabun souvenir berbasis minyak </w:t>
            </w:r>
            <w:r w:rsidRPr="00623DA3">
              <w:rPr>
                <w:i/>
                <w:iCs/>
              </w:rPr>
              <w:t>non edible oil</w:t>
            </w:r>
            <w:r w:rsidRPr="00623DA3">
              <w:t>.</w:t>
            </w:r>
          </w:p>
        </w:tc>
      </w:tr>
      <w:tr w:rsidR="00CD2688" w:rsidRPr="00623DA3">
        <w:tc>
          <w:tcPr>
            <w:tcW w:w="570" w:type="dxa"/>
          </w:tcPr>
          <w:p w:rsidR="00CD2688" w:rsidRPr="00623DA3" w:rsidRDefault="00992469" w:rsidP="00623DA3">
            <w:pPr>
              <w:widowControl w:val="0"/>
              <w:spacing w:line="276" w:lineRule="auto"/>
              <w:jc w:val="center"/>
              <w:rPr>
                <w:spacing w:val="-2"/>
              </w:rPr>
            </w:pPr>
            <w:r w:rsidRPr="00623DA3">
              <w:rPr>
                <w:spacing w:val="-2"/>
              </w:rPr>
              <w:t>2</w:t>
            </w:r>
          </w:p>
        </w:tc>
        <w:tc>
          <w:tcPr>
            <w:tcW w:w="3750" w:type="dxa"/>
            <w:vAlign w:val="center"/>
          </w:tcPr>
          <w:p w:rsidR="00CD2688" w:rsidRPr="00623DA3" w:rsidRDefault="00992469" w:rsidP="00623DA3">
            <w:pPr>
              <w:widowControl w:val="0"/>
              <w:spacing w:line="276" w:lineRule="auto"/>
              <w:jc w:val="both"/>
              <w:rPr>
                <w:spacing w:val="-2"/>
              </w:rPr>
            </w:pPr>
            <w:r w:rsidRPr="00623DA3">
              <w:rPr>
                <w:spacing w:val="-2"/>
                <w:lang w:val="sv-SE"/>
              </w:rPr>
              <w:t xml:space="preserve">Pengetahuan </w:t>
            </w:r>
            <w:r w:rsidRPr="00623DA3">
              <w:rPr>
                <w:spacing w:val="-2"/>
              </w:rPr>
              <w:t xml:space="preserve">peserta </w:t>
            </w:r>
            <w:r w:rsidRPr="00623DA3">
              <w:rPr>
                <w:spacing w:val="-2"/>
                <w:lang w:val="sv-SE"/>
              </w:rPr>
              <w:t>mengenai</w:t>
            </w:r>
            <w:r w:rsidRPr="00623DA3">
              <w:rPr>
                <w:spacing w:val="-2"/>
              </w:rPr>
              <w:t xml:space="preserve"> bahan lokal  minyak </w:t>
            </w:r>
            <w:r w:rsidRPr="00623DA3">
              <w:rPr>
                <w:i/>
                <w:iCs/>
                <w:spacing w:val="-2"/>
              </w:rPr>
              <w:t xml:space="preserve">non </w:t>
            </w:r>
            <w:r w:rsidRPr="00623DA3">
              <w:rPr>
                <w:i/>
                <w:iCs/>
                <w:spacing w:val="-2"/>
              </w:rPr>
              <w:t>edible oil</w:t>
            </w:r>
            <w:r w:rsidRPr="00623DA3">
              <w:rPr>
                <w:spacing w:val="-2"/>
              </w:rPr>
              <w:t xml:space="preserve"> dan pemanfaatannya menjadi produk sabun.</w:t>
            </w:r>
          </w:p>
        </w:tc>
        <w:tc>
          <w:tcPr>
            <w:tcW w:w="5310" w:type="dxa"/>
          </w:tcPr>
          <w:p w:rsidR="00CD2688" w:rsidRPr="00623DA3" w:rsidRDefault="00992469" w:rsidP="00623DA3">
            <w:pPr>
              <w:widowControl w:val="0"/>
              <w:spacing w:line="276" w:lineRule="auto"/>
              <w:jc w:val="both"/>
              <w:rPr>
                <w:spacing w:val="-2"/>
              </w:rPr>
            </w:pPr>
            <w:r w:rsidRPr="00623DA3">
              <w:rPr>
                <w:spacing w:val="-2"/>
              </w:rPr>
              <w:t xml:space="preserve">Peserta sangat aktif selama mengikuti pemaparan materi dan proses pelatihan serta selalu aktif mengajukan  pertanyaan-pertanyaan selama proses diskusi. </w:t>
            </w:r>
          </w:p>
        </w:tc>
      </w:tr>
      <w:tr w:rsidR="00CD2688" w:rsidRPr="00623DA3">
        <w:tc>
          <w:tcPr>
            <w:tcW w:w="570" w:type="dxa"/>
          </w:tcPr>
          <w:p w:rsidR="00CD2688" w:rsidRPr="00623DA3" w:rsidRDefault="00992469" w:rsidP="00623DA3">
            <w:pPr>
              <w:widowControl w:val="0"/>
              <w:spacing w:line="276" w:lineRule="auto"/>
              <w:jc w:val="center"/>
              <w:rPr>
                <w:spacing w:val="-2"/>
              </w:rPr>
            </w:pPr>
            <w:r w:rsidRPr="00623DA3">
              <w:rPr>
                <w:spacing w:val="-2"/>
              </w:rPr>
              <w:t>3</w:t>
            </w:r>
          </w:p>
        </w:tc>
        <w:tc>
          <w:tcPr>
            <w:tcW w:w="3750" w:type="dxa"/>
          </w:tcPr>
          <w:p w:rsidR="00CD2688" w:rsidRPr="00623DA3" w:rsidRDefault="00992469" w:rsidP="00623DA3">
            <w:pPr>
              <w:widowControl w:val="0"/>
              <w:spacing w:line="276" w:lineRule="auto"/>
              <w:jc w:val="both"/>
              <w:rPr>
                <w:spacing w:val="-2"/>
              </w:rPr>
            </w:pPr>
            <w:r w:rsidRPr="00623DA3">
              <w:rPr>
                <w:spacing w:val="-2"/>
                <w:lang w:val="sv-SE"/>
              </w:rPr>
              <w:t>Minat dan ket</w:t>
            </w:r>
            <w:r w:rsidRPr="00623DA3">
              <w:rPr>
                <w:spacing w:val="-2"/>
              </w:rPr>
              <w:t>e</w:t>
            </w:r>
            <w:r w:rsidRPr="00623DA3">
              <w:rPr>
                <w:spacing w:val="-2"/>
                <w:lang w:val="sv-SE"/>
              </w:rPr>
              <w:t>rampilan</w:t>
            </w:r>
            <w:r w:rsidRPr="00623DA3">
              <w:rPr>
                <w:spacing w:val="-2"/>
              </w:rPr>
              <w:t xml:space="preserve"> </w:t>
            </w:r>
            <w:r w:rsidRPr="00623DA3">
              <w:rPr>
                <w:spacing w:val="-2"/>
                <w:lang w:val="sv-SE"/>
              </w:rPr>
              <w:t>masyarakat dalam</w:t>
            </w:r>
            <w:r w:rsidRPr="00623DA3">
              <w:rPr>
                <w:spacing w:val="-2"/>
              </w:rPr>
              <w:t xml:space="preserve"> </w:t>
            </w:r>
            <w:r w:rsidRPr="00623DA3">
              <w:rPr>
                <w:spacing w:val="-2"/>
                <w:lang w:val="sv-SE"/>
              </w:rPr>
              <w:t xml:space="preserve">proses </w:t>
            </w:r>
            <w:r w:rsidRPr="00623DA3">
              <w:rPr>
                <w:spacing w:val="-2"/>
                <w:lang w:val="sv-SE"/>
              </w:rPr>
              <w:lastRenderedPageBreak/>
              <w:t>pembuatan</w:t>
            </w:r>
            <w:r w:rsidRPr="00623DA3">
              <w:rPr>
                <w:spacing w:val="-2"/>
              </w:rPr>
              <w:t xml:space="preserve"> </w:t>
            </w:r>
            <w:r w:rsidRPr="00623DA3">
              <w:rPr>
                <w:spacing w:val="-2"/>
                <w:lang w:val="sv-SE"/>
              </w:rPr>
              <w:t xml:space="preserve">sabun </w:t>
            </w:r>
            <w:r w:rsidRPr="00623DA3">
              <w:rPr>
                <w:spacing w:val="-2"/>
              </w:rPr>
              <w:t xml:space="preserve">berbasis </w:t>
            </w:r>
            <w:r w:rsidRPr="00623DA3">
              <w:rPr>
                <w:i/>
                <w:iCs/>
                <w:spacing w:val="-2"/>
              </w:rPr>
              <w:t>non edible oil</w:t>
            </w:r>
            <w:r w:rsidRPr="00623DA3">
              <w:rPr>
                <w:spacing w:val="-2"/>
              </w:rPr>
              <w:t xml:space="preserve"> </w:t>
            </w:r>
            <w:r w:rsidRPr="00623DA3">
              <w:rPr>
                <w:spacing w:val="-2"/>
                <w:lang w:val="sv-SE"/>
              </w:rPr>
              <w:t>mulai dari persiapan</w:t>
            </w:r>
            <w:r w:rsidRPr="00623DA3">
              <w:rPr>
                <w:spacing w:val="-2"/>
              </w:rPr>
              <w:t xml:space="preserve"> </w:t>
            </w:r>
            <w:r w:rsidRPr="00623DA3">
              <w:rPr>
                <w:spacing w:val="-2"/>
                <w:lang w:val="sv-SE"/>
              </w:rPr>
              <w:t>bahan, pencetakan,</w:t>
            </w:r>
            <w:r w:rsidRPr="00623DA3">
              <w:rPr>
                <w:spacing w:val="-2"/>
              </w:rPr>
              <w:t xml:space="preserve"> hingga  </w:t>
            </w:r>
            <w:r w:rsidRPr="00623DA3">
              <w:rPr>
                <w:spacing w:val="-2"/>
                <w:lang w:val="sv-SE"/>
              </w:rPr>
              <w:t xml:space="preserve">pengemasan </w:t>
            </w:r>
            <w:r w:rsidRPr="00623DA3">
              <w:rPr>
                <w:spacing w:val="-2"/>
              </w:rPr>
              <w:t>menjadi bentuk souvenir.</w:t>
            </w:r>
          </w:p>
        </w:tc>
        <w:tc>
          <w:tcPr>
            <w:tcW w:w="5310" w:type="dxa"/>
          </w:tcPr>
          <w:p w:rsidR="00CD2688" w:rsidRPr="00623DA3" w:rsidRDefault="00992469" w:rsidP="00623DA3">
            <w:pPr>
              <w:widowControl w:val="0"/>
              <w:spacing w:line="276" w:lineRule="auto"/>
              <w:jc w:val="both"/>
              <w:rPr>
                <w:spacing w:val="-2"/>
              </w:rPr>
            </w:pPr>
            <w:r w:rsidRPr="00623DA3">
              <w:rPr>
                <w:spacing w:val="-2"/>
              </w:rPr>
              <w:lastRenderedPageBreak/>
              <w:t xml:space="preserve">Peserta sangat bersemangat dan antusias mengikuti kegiatan dari awal sampai akhir dan </w:t>
            </w:r>
            <w:r w:rsidRPr="00623DA3">
              <w:rPr>
                <w:spacing w:val="-2"/>
              </w:rPr>
              <w:lastRenderedPageBreak/>
              <w:t>bahkan beberapa perwakilan dari peserta langsu</w:t>
            </w:r>
            <w:r w:rsidRPr="00623DA3">
              <w:rPr>
                <w:spacing w:val="-2"/>
              </w:rPr>
              <w:t xml:space="preserve">ng mencoba sendiri dalam proses pembuatan sabun souvenir berbasis minyak </w:t>
            </w:r>
            <w:r w:rsidRPr="00623DA3">
              <w:rPr>
                <w:i/>
                <w:iCs/>
                <w:spacing w:val="-2"/>
              </w:rPr>
              <w:t xml:space="preserve">non edible oil. </w:t>
            </w:r>
          </w:p>
        </w:tc>
      </w:tr>
      <w:tr w:rsidR="00CD2688" w:rsidRPr="00623DA3">
        <w:tc>
          <w:tcPr>
            <w:tcW w:w="570" w:type="dxa"/>
          </w:tcPr>
          <w:p w:rsidR="00CD2688" w:rsidRPr="00623DA3" w:rsidRDefault="00992469" w:rsidP="00623DA3">
            <w:pPr>
              <w:widowControl w:val="0"/>
              <w:spacing w:line="276" w:lineRule="auto"/>
              <w:jc w:val="center"/>
              <w:rPr>
                <w:spacing w:val="-2"/>
              </w:rPr>
            </w:pPr>
            <w:r w:rsidRPr="00623DA3">
              <w:rPr>
                <w:spacing w:val="-2"/>
              </w:rPr>
              <w:lastRenderedPageBreak/>
              <w:t>4</w:t>
            </w:r>
          </w:p>
        </w:tc>
        <w:tc>
          <w:tcPr>
            <w:tcW w:w="3750" w:type="dxa"/>
            <w:vAlign w:val="center"/>
          </w:tcPr>
          <w:p w:rsidR="00CD2688" w:rsidRPr="00623DA3" w:rsidRDefault="00992469" w:rsidP="00623DA3">
            <w:pPr>
              <w:widowControl w:val="0"/>
              <w:spacing w:line="276" w:lineRule="auto"/>
              <w:jc w:val="both"/>
              <w:rPr>
                <w:spacing w:val="-2"/>
              </w:rPr>
            </w:pPr>
            <w:r w:rsidRPr="00623DA3">
              <w:rPr>
                <w:spacing w:val="-2"/>
                <w:lang w:val="sv-SE"/>
              </w:rPr>
              <w:t>Kesesuaian materi</w:t>
            </w:r>
            <w:r w:rsidRPr="00623DA3">
              <w:rPr>
                <w:spacing w:val="-2"/>
              </w:rPr>
              <w:t xml:space="preserve"> </w:t>
            </w:r>
            <w:r w:rsidRPr="00623DA3">
              <w:rPr>
                <w:spacing w:val="-2"/>
                <w:lang w:val="sv-SE"/>
              </w:rPr>
              <w:t>pe</w:t>
            </w:r>
            <w:r w:rsidRPr="00623DA3">
              <w:rPr>
                <w:spacing w:val="-2"/>
              </w:rPr>
              <w:t>latihan</w:t>
            </w:r>
          </w:p>
        </w:tc>
        <w:tc>
          <w:tcPr>
            <w:tcW w:w="5310" w:type="dxa"/>
          </w:tcPr>
          <w:p w:rsidR="00CD2688" w:rsidRPr="00623DA3" w:rsidRDefault="00992469" w:rsidP="00623DA3">
            <w:pPr>
              <w:widowControl w:val="0"/>
              <w:spacing w:line="276" w:lineRule="auto"/>
              <w:jc w:val="both"/>
              <w:rPr>
                <w:spacing w:val="-2"/>
              </w:rPr>
            </w:pPr>
            <w:r w:rsidRPr="00623DA3">
              <w:rPr>
                <w:spacing w:val="-2"/>
              </w:rPr>
              <w:t>Materi pelatihan sesuai dengan tema kegiatan.</w:t>
            </w:r>
          </w:p>
        </w:tc>
      </w:tr>
      <w:tr w:rsidR="00CD2688" w:rsidRPr="00623DA3">
        <w:tc>
          <w:tcPr>
            <w:tcW w:w="570" w:type="dxa"/>
          </w:tcPr>
          <w:p w:rsidR="00CD2688" w:rsidRPr="00623DA3" w:rsidRDefault="00992469" w:rsidP="00623DA3">
            <w:pPr>
              <w:widowControl w:val="0"/>
              <w:spacing w:line="276" w:lineRule="auto"/>
              <w:jc w:val="center"/>
              <w:rPr>
                <w:spacing w:val="-2"/>
              </w:rPr>
            </w:pPr>
            <w:r w:rsidRPr="00623DA3">
              <w:rPr>
                <w:spacing w:val="-2"/>
              </w:rPr>
              <w:t>5</w:t>
            </w:r>
          </w:p>
        </w:tc>
        <w:tc>
          <w:tcPr>
            <w:tcW w:w="3750" w:type="dxa"/>
          </w:tcPr>
          <w:p w:rsidR="00CD2688" w:rsidRPr="00623DA3" w:rsidRDefault="00992469" w:rsidP="00623DA3">
            <w:pPr>
              <w:widowControl w:val="0"/>
              <w:spacing w:line="276" w:lineRule="auto"/>
              <w:jc w:val="both"/>
              <w:rPr>
                <w:spacing w:val="-2"/>
              </w:rPr>
            </w:pPr>
            <w:r w:rsidRPr="00623DA3">
              <w:rPr>
                <w:spacing w:val="-2"/>
                <w:lang w:val="sv-SE"/>
              </w:rPr>
              <w:t>Tingkat partisipasi</w:t>
            </w:r>
            <w:r w:rsidRPr="00623DA3">
              <w:rPr>
                <w:spacing w:val="-2"/>
              </w:rPr>
              <w:t xml:space="preserve"> </w:t>
            </w:r>
            <w:r w:rsidRPr="00623DA3">
              <w:rPr>
                <w:spacing w:val="-2"/>
                <w:lang w:val="sv-SE"/>
              </w:rPr>
              <w:t>peserta</w:t>
            </w:r>
          </w:p>
        </w:tc>
        <w:tc>
          <w:tcPr>
            <w:tcW w:w="5310" w:type="dxa"/>
          </w:tcPr>
          <w:p w:rsidR="00CD2688" w:rsidRPr="00623DA3" w:rsidRDefault="00992469" w:rsidP="00623DA3">
            <w:pPr>
              <w:widowControl w:val="0"/>
              <w:spacing w:line="276" w:lineRule="auto"/>
              <w:jc w:val="both"/>
              <w:rPr>
                <w:spacing w:val="-2"/>
              </w:rPr>
            </w:pPr>
            <w:r w:rsidRPr="00623DA3">
              <w:rPr>
                <w:spacing w:val="-2"/>
                <w:lang w:val="sv-SE"/>
              </w:rPr>
              <w:t xml:space="preserve">Jumlah partisipasi </w:t>
            </w:r>
            <w:r w:rsidRPr="00623DA3">
              <w:rPr>
                <w:spacing w:val="-2"/>
              </w:rPr>
              <w:t xml:space="preserve">peserta pelatihan </w:t>
            </w:r>
            <w:r w:rsidRPr="00623DA3">
              <w:rPr>
                <w:spacing w:val="-2"/>
                <w:lang w:val="sv-SE"/>
              </w:rPr>
              <w:t>sudah melebihi target</w:t>
            </w:r>
            <w:r w:rsidRPr="00623DA3">
              <w:rPr>
                <w:spacing w:val="-2"/>
              </w:rPr>
              <w:t xml:space="preserve"> </w:t>
            </w:r>
            <w:r w:rsidRPr="00623DA3">
              <w:rPr>
                <w:spacing w:val="-2"/>
                <w:lang w:val="sv-SE"/>
              </w:rPr>
              <w:t>kegiatan yang sebelumnya</w:t>
            </w:r>
            <w:r w:rsidRPr="00623DA3">
              <w:rPr>
                <w:spacing w:val="-2"/>
              </w:rPr>
              <w:t xml:space="preserve"> hanya  melibatkan anggota kelompok tani, namun ada tambahan dari pemuda milenial karang taruna. </w:t>
            </w:r>
          </w:p>
        </w:tc>
      </w:tr>
    </w:tbl>
    <w:p w:rsidR="00CD2688" w:rsidRPr="00623DA3" w:rsidRDefault="00CD2688" w:rsidP="00623DA3">
      <w:pPr>
        <w:spacing w:line="276" w:lineRule="auto"/>
        <w:ind w:firstLine="720"/>
        <w:jc w:val="both"/>
        <w:rPr>
          <w:spacing w:val="-2"/>
        </w:rPr>
      </w:pPr>
    </w:p>
    <w:p w:rsidR="00CD2688" w:rsidRPr="00623DA3" w:rsidRDefault="00992469" w:rsidP="00623DA3">
      <w:pPr>
        <w:spacing w:line="276" w:lineRule="auto"/>
        <w:ind w:firstLine="720"/>
        <w:jc w:val="both"/>
        <w:rPr>
          <w:spacing w:val="-2"/>
        </w:rPr>
      </w:pPr>
      <w:r w:rsidRPr="00623DA3">
        <w:rPr>
          <w:spacing w:val="-2"/>
        </w:rPr>
        <w:t xml:space="preserve">Adapun </w:t>
      </w:r>
      <w:r w:rsidRPr="00623DA3">
        <w:rPr>
          <w:spacing w:val="-2"/>
        </w:rPr>
        <w:t xml:space="preserve">produk hasil pembuatan sabun souvenir berbasis minyak </w:t>
      </w:r>
      <w:r w:rsidRPr="00623DA3">
        <w:rPr>
          <w:i/>
          <w:iCs/>
          <w:spacing w:val="-2"/>
        </w:rPr>
        <w:t>non edible o</w:t>
      </w:r>
      <w:r w:rsidRPr="00623DA3">
        <w:rPr>
          <w:spacing w:val="-2"/>
        </w:rPr>
        <w:t>i</w:t>
      </w:r>
      <w:r w:rsidRPr="00623DA3">
        <w:rPr>
          <w:spacing w:val="-2"/>
        </w:rPr>
        <w:t>l dapat dilihat pada gambar di bawah ini.</w:t>
      </w:r>
    </w:p>
    <w:p w:rsidR="00CD2688" w:rsidRPr="00623DA3" w:rsidRDefault="00992469" w:rsidP="00623DA3">
      <w:pPr>
        <w:spacing w:line="276" w:lineRule="auto"/>
        <w:jc w:val="both"/>
        <w:rPr>
          <w:spacing w:val="-2"/>
        </w:rPr>
      </w:pPr>
      <w:r w:rsidRPr="00623DA3">
        <w:rPr>
          <w:noProof/>
          <w:lang w:val="id-ID" w:eastAsia="id-ID"/>
        </w:rPr>
        <w:drawing>
          <wp:anchor distT="0" distB="0" distL="114300" distR="114300" simplePos="0" relativeHeight="251659264" behindDoc="0" locked="0" layoutInCell="1" allowOverlap="1">
            <wp:simplePos x="0" y="0"/>
            <wp:positionH relativeFrom="column">
              <wp:posOffset>3223260</wp:posOffset>
            </wp:positionH>
            <wp:positionV relativeFrom="paragraph">
              <wp:posOffset>-505460</wp:posOffset>
            </wp:positionV>
            <wp:extent cx="1511935" cy="2655570"/>
            <wp:effectExtent l="28575" t="9525" r="40005" b="40640"/>
            <wp:wrapNone/>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6"/>
                    <a:srcRect l="17771" t="10411" r="29434" b="9994"/>
                    <a:stretch>
                      <a:fillRect/>
                    </a:stretch>
                  </pic:blipFill>
                  <pic:spPr>
                    <a:xfrm rot="16200000">
                      <a:off x="0" y="0"/>
                      <a:ext cx="1511935" cy="2655570"/>
                    </a:xfrm>
                    <a:prstGeom prst="rect">
                      <a:avLst/>
                    </a:prstGeom>
                    <a:noFill/>
                    <a:ln w="28575" cmpd="sng">
                      <a:solidFill>
                        <a:schemeClr val="accent1">
                          <a:shade val="50000"/>
                        </a:schemeClr>
                      </a:solidFill>
                      <a:prstDash val="solid"/>
                    </a:ln>
                  </pic:spPr>
                </pic:pic>
              </a:graphicData>
            </a:graphic>
          </wp:anchor>
        </w:drawing>
      </w:r>
      <w:r w:rsidRPr="00623DA3">
        <w:rPr>
          <w:noProof/>
          <w:lang w:val="id-ID" w:eastAsia="id-ID"/>
        </w:rPr>
        <w:drawing>
          <wp:anchor distT="0" distB="0" distL="114300" distR="114300" simplePos="0" relativeHeight="251658240" behindDoc="0" locked="0" layoutInCell="1" allowOverlap="1">
            <wp:simplePos x="0" y="0"/>
            <wp:positionH relativeFrom="column">
              <wp:posOffset>207010</wp:posOffset>
            </wp:positionH>
            <wp:positionV relativeFrom="paragraph">
              <wp:posOffset>66040</wp:posOffset>
            </wp:positionV>
            <wp:extent cx="2415540" cy="1510030"/>
            <wp:effectExtent l="28575" t="28575" r="32385" b="4254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7"/>
                    <a:srcRect l="24434" t="36573" r="9459" b="34771"/>
                    <a:stretch>
                      <a:fillRect/>
                    </a:stretch>
                  </pic:blipFill>
                  <pic:spPr>
                    <a:xfrm rot="10800000" flipH="1">
                      <a:off x="0" y="0"/>
                      <a:ext cx="2415540" cy="1510030"/>
                    </a:xfrm>
                    <a:prstGeom prst="rect">
                      <a:avLst/>
                    </a:prstGeom>
                    <a:noFill/>
                    <a:ln w="28575" cmpd="sng">
                      <a:solidFill>
                        <a:schemeClr val="accent1">
                          <a:shade val="50000"/>
                        </a:schemeClr>
                      </a:solidFill>
                      <a:prstDash val="solid"/>
                    </a:ln>
                  </pic:spPr>
                </pic:pic>
              </a:graphicData>
            </a:graphic>
          </wp:anchor>
        </w:drawing>
      </w:r>
      <w:r w:rsidRPr="00623DA3">
        <w:rPr>
          <w:rFonts w:eastAsia="SimSun"/>
          <w:noProof/>
          <w:lang w:val="id-ID" w:eastAsia="id-ID"/>
        </w:rPr>
        <w:drawing>
          <wp:inline distT="0" distB="0" distL="114300" distR="114300">
            <wp:extent cx="304800" cy="304800"/>
            <wp:effectExtent l="0" t="0" r="0" b="0"/>
            <wp:docPr id="4" name="Picture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IMG_256"/>
                    <pic:cNvPicPr>
                      <a:picLocks noChangeAspect="1"/>
                    </pic:cNvPicPr>
                  </pic:nvPicPr>
                  <pic:blipFill>
                    <a:blip r:embed="rId18"/>
                    <a:stretch>
                      <a:fillRect/>
                    </a:stretch>
                  </pic:blipFill>
                  <pic:spPr>
                    <a:xfrm>
                      <a:off x="0" y="0"/>
                      <a:ext cx="304800" cy="304800"/>
                    </a:xfrm>
                    <a:prstGeom prst="rect">
                      <a:avLst/>
                    </a:prstGeom>
                    <a:noFill/>
                    <a:ln w="9525">
                      <a:noFill/>
                    </a:ln>
                  </pic:spPr>
                </pic:pic>
              </a:graphicData>
            </a:graphic>
          </wp:inline>
        </w:drawing>
      </w:r>
    </w:p>
    <w:p w:rsidR="00CD2688" w:rsidRPr="00623DA3" w:rsidRDefault="00992469" w:rsidP="00623DA3">
      <w:pPr>
        <w:spacing w:line="276" w:lineRule="auto"/>
        <w:ind w:firstLine="720"/>
        <w:jc w:val="both"/>
        <w:rPr>
          <w:spacing w:val="-2"/>
        </w:rPr>
      </w:pPr>
      <w:r w:rsidRPr="00623DA3">
        <w:rPr>
          <w:rFonts w:eastAsia="SimSun"/>
          <w:noProof/>
          <w:lang w:val="id-ID" w:eastAsia="id-ID"/>
        </w:rPr>
        <w:drawing>
          <wp:inline distT="0" distB="0" distL="114300" distR="114300">
            <wp:extent cx="304800" cy="304800"/>
            <wp:effectExtent l="0" t="0" r="0" b="0"/>
            <wp:docPr id="5" name="Picture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descr="IMG_256"/>
                    <pic:cNvPicPr>
                      <a:picLocks noChangeAspect="1"/>
                    </pic:cNvPicPr>
                  </pic:nvPicPr>
                  <pic:blipFill>
                    <a:blip r:embed="rId18"/>
                    <a:stretch>
                      <a:fillRect/>
                    </a:stretch>
                  </pic:blipFill>
                  <pic:spPr>
                    <a:xfrm>
                      <a:off x="0" y="0"/>
                      <a:ext cx="304800" cy="304800"/>
                    </a:xfrm>
                    <a:prstGeom prst="rect">
                      <a:avLst/>
                    </a:prstGeom>
                    <a:noFill/>
                    <a:ln w="9525">
                      <a:noFill/>
                    </a:ln>
                  </pic:spPr>
                </pic:pic>
              </a:graphicData>
            </a:graphic>
          </wp:inline>
        </w:drawing>
      </w:r>
    </w:p>
    <w:p w:rsidR="00CD2688" w:rsidRPr="00623DA3" w:rsidRDefault="00CD2688" w:rsidP="00623DA3">
      <w:pPr>
        <w:spacing w:line="276" w:lineRule="auto"/>
        <w:ind w:firstLine="720"/>
        <w:jc w:val="both"/>
        <w:rPr>
          <w:spacing w:val="-2"/>
        </w:rPr>
      </w:pPr>
    </w:p>
    <w:p w:rsidR="00CD2688" w:rsidRPr="00623DA3" w:rsidRDefault="00CD2688" w:rsidP="00623DA3">
      <w:pPr>
        <w:widowControl w:val="0"/>
        <w:autoSpaceDE w:val="0"/>
        <w:autoSpaceDN w:val="0"/>
        <w:adjustRightInd w:val="0"/>
        <w:spacing w:line="276" w:lineRule="auto"/>
        <w:ind w:left="588" w:right="-20"/>
        <w:jc w:val="center"/>
        <w:rPr>
          <w:spacing w:val="-2"/>
          <w:lang w:val="sv-SE"/>
        </w:rPr>
      </w:pPr>
    </w:p>
    <w:p w:rsidR="00CD2688" w:rsidRPr="00623DA3" w:rsidRDefault="00CD2688" w:rsidP="00623DA3">
      <w:pPr>
        <w:widowControl w:val="0"/>
        <w:autoSpaceDE w:val="0"/>
        <w:autoSpaceDN w:val="0"/>
        <w:adjustRightInd w:val="0"/>
        <w:spacing w:line="276" w:lineRule="auto"/>
        <w:ind w:right="-20"/>
        <w:jc w:val="center"/>
        <w:rPr>
          <w:spacing w:val="-2"/>
          <w:lang w:val="sv-SE"/>
        </w:rPr>
      </w:pPr>
    </w:p>
    <w:p w:rsidR="00CD2688" w:rsidRPr="00623DA3" w:rsidRDefault="00CD2688" w:rsidP="00623DA3">
      <w:pPr>
        <w:widowControl w:val="0"/>
        <w:autoSpaceDE w:val="0"/>
        <w:autoSpaceDN w:val="0"/>
        <w:adjustRightInd w:val="0"/>
        <w:spacing w:line="276" w:lineRule="auto"/>
        <w:ind w:right="-20"/>
        <w:jc w:val="center"/>
        <w:rPr>
          <w:spacing w:val="-2"/>
          <w:lang w:val="sv-SE"/>
        </w:rPr>
      </w:pPr>
    </w:p>
    <w:p w:rsidR="00CD2688" w:rsidRPr="00623DA3" w:rsidRDefault="00CD2688" w:rsidP="00623DA3">
      <w:pPr>
        <w:widowControl w:val="0"/>
        <w:autoSpaceDE w:val="0"/>
        <w:autoSpaceDN w:val="0"/>
        <w:adjustRightInd w:val="0"/>
        <w:spacing w:line="276" w:lineRule="auto"/>
        <w:ind w:right="-20"/>
        <w:jc w:val="center"/>
        <w:rPr>
          <w:spacing w:val="-2"/>
          <w:lang w:val="sv-SE"/>
        </w:rPr>
      </w:pPr>
    </w:p>
    <w:p w:rsidR="00CD2688" w:rsidRPr="00623DA3" w:rsidRDefault="00992469" w:rsidP="00623DA3">
      <w:pPr>
        <w:widowControl w:val="0"/>
        <w:autoSpaceDE w:val="0"/>
        <w:autoSpaceDN w:val="0"/>
        <w:adjustRightInd w:val="0"/>
        <w:spacing w:line="276" w:lineRule="auto"/>
        <w:ind w:right="-20"/>
        <w:jc w:val="center"/>
        <w:rPr>
          <w:spacing w:val="-2"/>
        </w:rPr>
      </w:pPr>
      <w:r w:rsidRPr="00623DA3">
        <w:rPr>
          <w:spacing w:val="-2"/>
        </w:rPr>
        <w:t xml:space="preserve">Gambar 4. Produk sabun souvenir berbasis minyak </w:t>
      </w:r>
      <w:r w:rsidRPr="00623DA3">
        <w:rPr>
          <w:i/>
          <w:iCs/>
          <w:spacing w:val="-2"/>
        </w:rPr>
        <w:t xml:space="preserve">non edible oil </w:t>
      </w:r>
    </w:p>
    <w:p w:rsidR="00CD2688" w:rsidRPr="00623DA3" w:rsidRDefault="00CD2688" w:rsidP="00623DA3">
      <w:pPr>
        <w:widowControl w:val="0"/>
        <w:autoSpaceDE w:val="0"/>
        <w:autoSpaceDN w:val="0"/>
        <w:adjustRightInd w:val="0"/>
        <w:spacing w:line="276" w:lineRule="auto"/>
        <w:ind w:right="-20"/>
        <w:jc w:val="center"/>
        <w:rPr>
          <w:b/>
          <w:bCs/>
          <w:spacing w:val="-2"/>
          <w:lang w:val="sv-SE"/>
        </w:rPr>
      </w:pPr>
    </w:p>
    <w:p w:rsidR="00CD2688" w:rsidRPr="00623DA3" w:rsidRDefault="00992469" w:rsidP="00623DA3">
      <w:pPr>
        <w:tabs>
          <w:tab w:val="left" w:pos="240"/>
        </w:tabs>
        <w:spacing w:line="276" w:lineRule="auto"/>
        <w:jc w:val="both"/>
        <w:rPr>
          <w:b/>
          <w:bCs/>
        </w:rPr>
      </w:pPr>
      <w:r w:rsidRPr="00623DA3">
        <w:rPr>
          <w:b/>
          <w:bCs/>
        </w:rPr>
        <w:t xml:space="preserve">Faktor pendukung dan penghambat kegiatan </w:t>
      </w:r>
    </w:p>
    <w:p w:rsidR="00CD2688" w:rsidRPr="00623DA3" w:rsidRDefault="00992469" w:rsidP="00623DA3">
      <w:pPr>
        <w:numPr>
          <w:ilvl w:val="0"/>
          <w:numId w:val="6"/>
        </w:numPr>
        <w:spacing w:line="276" w:lineRule="auto"/>
        <w:ind w:left="286" w:hangingChars="120" w:hanging="286"/>
        <w:jc w:val="both"/>
        <w:rPr>
          <w:spacing w:val="-2"/>
        </w:rPr>
      </w:pPr>
      <w:r w:rsidRPr="00623DA3">
        <w:rPr>
          <w:spacing w:val="-2"/>
        </w:rPr>
        <w:t xml:space="preserve">Faktor Pendukung </w:t>
      </w:r>
    </w:p>
    <w:p w:rsidR="00CD2688" w:rsidRPr="00623DA3" w:rsidRDefault="00992469" w:rsidP="00623DA3">
      <w:pPr>
        <w:spacing w:line="276" w:lineRule="auto"/>
        <w:ind w:left="284" w:firstLine="283"/>
        <w:jc w:val="both"/>
        <w:rPr>
          <w:spacing w:val="-2"/>
        </w:rPr>
      </w:pPr>
      <w:r w:rsidRPr="00623DA3">
        <w:rPr>
          <w:spacing w:val="-2"/>
        </w:rPr>
        <w:t xml:space="preserve">Faktor pendorong  kegiatan pengabdian ini diantaranya adanya kerjasama yang baik antara tim dosen pelaksana dalam hal ini </w:t>
      </w:r>
      <w:r w:rsidRPr="00623DA3">
        <w:rPr>
          <w:spacing w:val="-2"/>
        </w:rPr>
        <w:t>Universitas Mataram dengan pihak desa Jago Kecamatan Praya sebagai salah satu desa binaan. Selain itu juga, pihak kelompok tani dan peserta sangat kooperatif dan antusias dalam membatu mempersiapkan semua kebutuhan yang diperlukan untuk terlaksananya kegia</w:t>
      </w:r>
      <w:r w:rsidRPr="00623DA3">
        <w:rPr>
          <w:spacing w:val="-2"/>
        </w:rPr>
        <w:t>tan pengabdian.</w:t>
      </w:r>
    </w:p>
    <w:p w:rsidR="00CD2688" w:rsidRPr="00623DA3" w:rsidRDefault="00992469" w:rsidP="00623DA3">
      <w:pPr>
        <w:numPr>
          <w:ilvl w:val="0"/>
          <w:numId w:val="6"/>
        </w:numPr>
        <w:spacing w:line="276" w:lineRule="auto"/>
        <w:ind w:left="286" w:hangingChars="120" w:hanging="286"/>
        <w:jc w:val="both"/>
        <w:rPr>
          <w:spacing w:val="-2"/>
        </w:rPr>
      </w:pPr>
      <w:r w:rsidRPr="00623DA3">
        <w:rPr>
          <w:spacing w:val="-2"/>
        </w:rPr>
        <w:t>Faktor Penghambat</w:t>
      </w:r>
    </w:p>
    <w:p w:rsidR="00CD2688" w:rsidRPr="00623DA3" w:rsidRDefault="00992469" w:rsidP="00623DA3">
      <w:pPr>
        <w:spacing w:line="276" w:lineRule="auto"/>
        <w:ind w:left="284" w:firstLine="283"/>
        <w:jc w:val="both"/>
        <w:rPr>
          <w:spacing w:val="-2"/>
        </w:rPr>
      </w:pPr>
      <w:r w:rsidRPr="00623DA3">
        <w:rPr>
          <w:spacing w:val="-2"/>
        </w:rPr>
        <w:t>Faktor yang menghambat kegiatan adalah alokasi waktu yang singkat sehingga banyak peserta yang masih ingin berdiskusi tidak bisa diselesaikan pada waktu itu. Para peserta juga menyampaikan keinginannya untuk diadakan kemba</w:t>
      </w:r>
      <w:r w:rsidRPr="00623DA3">
        <w:rPr>
          <w:spacing w:val="-2"/>
        </w:rPr>
        <w:t xml:space="preserve">li kegiatan-kegiatan serupa yang lebih intensif lagi. Selain itu, bahan baku yang berupa minyak </w:t>
      </w:r>
      <w:r w:rsidRPr="00623DA3">
        <w:rPr>
          <w:i/>
          <w:iCs/>
          <w:spacing w:val="-2"/>
        </w:rPr>
        <w:t>non edible oil</w:t>
      </w:r>
      <w:r w:rsidRPr="00623DA3">
        <w:rPr>
          <w:spacing w:val="-2"/>
        </w:rPr>
        <w:t xml:space="preserve"> yang sangat terbatas sehingga hanya sebagian peserta saja yang dapat mempraktikan pembuatan sabun </w:t>
      </w:r>
      <w:r w:rsidRPr="00623DA3">
        <w:rPr>
          <w:spacing w:val="-2"/>
        </w:rPr>
        <w:t xml:space="preserve">souvenir </w:t>
      </w:r>
      <w:r w:rsidRPr="00623DA3">
        <w:rPr>
          <w:spacing w:val="-2"/>
        </w:rPr>
        <w:t xml:space="preserve">berbasis minyak </w:t>
      </w:r>
      <w:r w:rsidRPr="00623DA3">
        <w:rPr>
          <w:i/>
          <w:iCs/>
          <w:spacing w:val="-2"/>
        </w:rPr>
        <w:t>non edible oil.</w:t>
      </w:r>
    </w:p>
    <w:p w:rsidR="00623DA3" w:rsidRDefault="00623DA3">
      <w:pPr>
        <w:rPr>
          <w:b/>
          <w:bCs/>
          <w:szCs w:val="28"/>
          <w:lang w:val="id-ID"/>
        </w:rPr>
      </w:pPr>
      <w:r>
        <w:rPr>
          <w:szCs w:val="28"/>
          <w:lang w:val="id-ID"/>
        </w:rPr>
        <w:br w:type="page"/>
      </w:r>
    </w:p>
    <w:p w:rsidR="00CD2688" w:rsidRPr="00623DA3" w:rsidRDefault="00992469" w:rsidP="00623DA3">
      <w:pPr>
        <w:pStyle w:val="Heading1"/>
        <w:keepLines/>
        <w:spacing w:before="240" w:after="120" w:line="240" w:lineRule="auto"/>
        <w:ind w:left="431" w:hanging="431"/>
        <w:rPr>
          <w:rFonts w:eastAsia="MS Mincho"/>
          <w:sz w:val="24"/>
          <w:szCs w:val="28"/>
          <w:lang w:val="id-ID"/>
        </w:rPr>
      </w:pPr>
      <w:r w:rsidRPr="00623DA3">
        <w:rPr>
          <w:rFonts w:eastAsia="MS Mincho"/>
          <w:sz w:val="24"/>
          <w:szCs w:val="28"/>
          <w:lang w:val="id-ID"/>
        </w:rPr>
        <w:lastRenderedPageBreak/>
        <w:t>KESIMPULAN DAN SARAN</w:t>
      </w:r>
    </w:p>
    <w:p w:rsidR="00CD2688" w:rsidRPr="00623DA3" w:rsidRDefault="00992469" w:rsidP="00623DA3">
      <w:pPr>
        <w:spacing w:line="276" w:lineRule="auto"/>
        <w:jc w:val="both"/>
        <w:rPr>
          <w:b/>
          <w:lang w:val="sv-SE"/>
        </w:rPr>
      </w:pPr>
      <w:r w:rsidRPr="00623DA3">
        <w:rPr>
          <w:b/>
          <w:bCs/>
          <w:spacing w:val="-2"/>
          <w:lang w:val="sv-SE"/>
        </w:rPr>
        <w:t>Kesimpulan</w:t>
      </w:r>
    </w:p>
    <w:p w:rsidR="00CD2688" w:rsidRPr="00623DA3" w:rsidRDefault="00992469" w:rsidP="00623DA3">
      <w:pPr>
        <w:pStyle w:val="NoSpacing"/>
        <w:spacing w:line="276" w:lineRule="auto"/>
        <w:ind w:firstLine="720"/>
        <w:jc w:val="both"/>
        <w:rPr>
          <w:rFonts w:ascii="Times New Roman" w:hAnsi="Times New Roman"/>
          <w:spacing w:val="-2"/>
          <w:sz w:val="24"/>
          <w:szCs w:val="24"/>
        </w:rPr>
      </w:pPr>
      <w:r w:rsidRPr="00623DA3">
        <w:rPr>
          <w:rFonts w:ascii="Times New Roman" w:eastAsiaTheme="minorEastAsia" w:hAnsi="Times New Roman"/>
          <w:bCs/>
          <w:color w:val="000000"/>
          <w:sz w:val="24"/>
          <w:szCs w:val="24"/>
          <w:lang w:val="sv-SE"/>
        </w:rPr>
        <w:t xml:space="preserve">Kegiatan pengabdian dengan </w:t>
      </w:r>
      <w:r w:rsidRPr="00623DA3">
        <w:rPr>
          <w:rFonts w:ascii="Times New Roman" w:eastAsiaTheme="minorEastAsia" w:hAnsi="Times New Roman"/>
          <w:bCs/>
          <w:color w:val="000000"/>
          <w:sz w:val="24"/>
          <w:szCs w:val="24"/>
        </w:rPr>
        <w:t xml:space="preserve">Pemberdayaan Petani Desa Jago Kecamatan Praya Melalui Pelatihan Pembuatan Sabun Souvenir Berbasis Minyak </w:t>
      </w:r>
      <w:r w:rsidRPr="00623DA3">
        <w:rPr>
          <w:rFonts w:ascii="Times New Roman" w:eastAsiaTheme="minorEastAsia" w:hAnsi="Times New Roman"/>
          <w:bCs/>
          <w:i/>
          <w:iCs/>
          <w:color w:val="000000"/>
          <w:sz w:val="24"/>
          <w:szCs w:val="24"/>
        </w:rPr>
        <w:t>non edible oil</w:t>
      </w:r>
      <w:r w:rsidRPr="00623DA3">
        <w:rPr>
          <w:rFonts w:ascii="Times New Roman" w:hAnsi="Times New Roman"/>
          <w:sz w:val="24"/>
          <w:szCs w:val="24"/>
          <w:lang w:val="sv-SE"/>
        </w:rPr>
        <w:t xml:space="preserve"> berjalan </w:t>
      </w:r>
      <w:r w:rsidRPr="00623DA3">
        <w:rPr>
          <w:rFonts w:ascii="Times New Roman" w:hAnsi="Times New Roman"/>
          <w:sz w:val="24"/>
          <w:szCs w:val="24"/>
        </w:rPr>
        <w:t xml:space="preserve">baik dan </w:t>
      </w:r>
      <w:r w:rsidRPr="00623DA3">
        <w:rPr>
          <w:rFonts w:ascii="Times New Roman" w:hAnsi="Times New Roman"/>
          <w:sz w:val="24"/>
          <w:szCs w:val="24"/>
          <w:lang w:val="sv-SE"/>
        </w:rPr>
        <w:t xml:space="preserve">lancar. </w:t>
      </w:r>
      <w:r w:rsidRPr="00623DA3">
        <w:rPr>
          <w:rFonts w:ascii="Times New Roman" w:hAnsi="Times New Roman"/>
          <w:sz w:val="24"/>
          <w:szCs w:val="24"/>
        </w:rPr>
        <w:t>Para p</w:t>
      </w:r>
      <w:r w:rsidRPr="00623DA3">
        <w:rPr>
          <w:rFonts w:ascii="Times New Roman" w:hAnsi="Times New Roman"/>
          <w:spacing w:val="-2"/>
          <w:sz w:val="24"/>
          <w:szCs w:val="24"/>
        </w:rPr>
        <w:t xml:space="preserve">eserta mengikuti kegiatan dari awal sampai akhir. Peserta  sangat antusias dan bersemngat selama mengikuti pemaparan materi dan proses pelatihan serta selalu aktif mengajukan pertanyaan-pertanyaan selama proses diskusi. </w:t>
      </w:r>
    </w:p>
    <w:p w:rsidR="00CD2688" w:rsidRPr="00623DA3" w:rsidRDefault="00CD2688" w:rsidP="00623DA3">
      <w:pPr>
        <w:pStyle w:val="NoSpacing"/>
        <w:spacing w:line="276" w:lineRule="auto"/>
        <w:ind w:firstLine="720"/>
        <w:jc w:val="both"/>
        <w:rPr>
          <w:rFonts w:ascii="Times New Roman" w:hAnsi="Times New Roman"/>
          <w:spacing w:val="-2"/>
          <w:sz w:val="24"/>
          <w:szCs w:val="24"/>
        </w:rPr>
      </w:pPr>
    </w:p>
    <w:p w:rsidR="00CD2688" w:rsidRPr="00623DA3" w:rsidRDefault="00992469" w:rsidP="00623DA3">
      <w:pPr>
        <w:spacing w:line="276" w:lineRule="auto"/>
        <w:jc w:val="both"/>
        <w:rPr>
          <w:b/>
          <w:bCs/>
          <w:spacing w:val="-2"/>
          <w:lang w:val="sv-SE" w:eastAsia="zh-CN"/>
        </w:rPr>
      </w:pPr>
      <w:r w:rsidRPr="00623DA3">
        <w:rPr>
          <w:b/>
          <w:bCs/>
          <w:spacing w:val="-2"/>
          <w:lang w:val="sv-SE" w:eastAsia="zh-CN"/>
        </w:rPr>
        <w:t>Saran</w:t>
      </w:r>
    </w:p>
    <w:p w:rsidR="00CD2688" w:rsidRPr="00623DA3" w:rsidRDefault="00992469" w:rsidP="00623DA3">
      <w:pPr>
        <w:spacing w:line="276" w:lineRule="auto"/>
        <w:ind w:firstLine="720"/>
        <w:jc w:val="both"/>
        <w:rPr>
          <w:lang w:val="sv-SE"/>
        </w:rPr>
      </w:pPr>
      <w:r w:rsidRPr="00623DA3">
        <w:rPr>
          <w:lang w:val="sv-SE"/>
        </w:rPr>
        <w:t>Perlu dilakukan kegiatan ya</w:t>
      </w:r>
      <w:r w:rsidRPr="00623DA3">
        <w:rPr>
          <w:lang w:val="sv-SE"/>
        </w:rPr>
        <w:t xml:space="preserve">ng serupa dengan topik-topik </w:t>
      </w:r>
      <w:r w:rsidRPr="00623DA3">
        <w:rPr>
          <w:lang w:val="sv-SE"/>
        </w:rPr>
        <w:t xml:space="preserve">inovasi </w:t>
      </w:r>
      <w:r w:rsidRPr="00623DA3">
        <w:rPr>
          <w:lang w:val="sv-SE"/>
        </w:rPr>
        <w:t xml:space="preserve">terbaru </w:t>
      </w:r>
      <w:r w:rsidRPr="00623DA3">
        <w:rPr>
          <w:lang w:val="sv-SE"/>
        </w:rPr>
        <w:t xml:space="preserve">dan lebih bervariatif untuk menambah wawasan dan pengetahuan petani terutama berkaitan dengan pemanfaatan produk-produk lokal yang tidak termanfaatkan dengan baik  tetapi  memiliki peluang pasar yang besar. </w:t>
      </w:r>
    </w:p>
    <w:p w:rsidR="00CD2688" w:rsidRPr="00623DA3" w:rsidRDefault="00992469" w:rsidP="00623DA3">
      <w:pPr>
        <w:pStyle w:val="Heading1"/>
        <w:keepLines/>
        <w:spacing w:before="240" w:after="120" w:line="240" w:lineRule="auto"/>
        <w:ind w:left="431" w:hanging="431"/>
        <w:rPr>
          <w:rFonts w:eastAsia="MS Mincho"/>
          <w:sz w:val="24"/>
          <w:szCs w:val="28"/>
          <w:lang w:val="id-ID"/>
        </w:rPr>
      </w:pPr>
      <w:r w:rsidRPr="00623DA3">
        <w:rPr>
          <w:rFonts w:eastAsia="MS Mincho"/>
          <w:sz w:val="24"/>
          <w:szCs w:val="28"/>
          <w:lang w:val="id-ID"/>
        </w:rPr>
        <w:t>UC</w:t>
      </w:r>
      <w:r w:rsidRPr="00623DA3">
        <w:rPr>
          <w:rFonts w:eastAsia="MS Mincho"/>
          <w:sz w:val="24"/>
          <w:szCs w:val="28"/>
          <w:lang w:val="id-ID"/>
        </w:rPr>
        <w:t>APAN TERIMAKASIH</w:t>
      </w:r>
    </w:p>
    <w:p w:rsidR="00CD2688" w:rsidRPr="00623DA3" w:rsidRDefault="00992469" w:rsidP="00623DA3">
      <w:pPr>
        <w:spacing w:line="276" w:lineRule="auto"/>
        <w:ind w:firstLine="547"/>
        <w:jc w:val="both"/>
        <w:rPr>
          <w:spacing w:val="2"/>
        </w:rPr>
      </w:pPr>
      <w:r w:rsidRPr="00623DA3">
        <w:rPr>
          <w:spacing w:val="2"/>
        </w:rPr>
        <w:t xml:space="preserve">Ucapan terimakasih disampaikan kepada pihak Universitas Mataram atas pendanaan </w:t>
      </w:r>
      <w:r w:rsidRPr="00623DA3">
        <w:rPr>
          <w:spacing w:val="2"/>
        </w:rPr>
        <w:t>pengabdian</w:t>
      </w:r>
      <w:r w:rsidRPr="00623DA3">
        <w:rPr>
          <w:spacing w:val="2"/>
        </w:rPr>
        <w:t xml:space="preserve"> ini melalui sumber dana DIPA BLU </w:t>
      </w:r>
      <w:r w:rsidRPr="00623DA3">
        <w:rPr>
          <w:spacing w:val="2"/>
        </w:rPr>
        <w:t xml:space="preserve">Universitas Mataram Tahun Anggaran 2020, </w:t>
      </w:r>
      <w:r w:rsidRPr="00623DA3">
        <w:rPr>
          <w:spacing w:val="2"/>
        </w:rPr>
        <w:t xml:space="preserve">dengan </w:t>
      </w:r>
      <w:r w:rsidRPr="00623DA3">
        <w:rPr>
          <w:spacing w:val="2"/>
        </w:rPr>
        <w:t xml:space="preserve">surat perjanjian Nomor: </w:t>
      </w:r>
      <w:r w:rsidRPr="00623DA3">
        <w:rPr>
          <w:spacing w:val="2"/>
        </w:rPr>
        <w:t>2</w:t>
      </w:r>
      <w:r w:rsidRPr="00623DA3">
        <w:rPr>
          <w:spacing w:val="2"/>
        </w:rPr>
        <w:t>213</w:t>
      </w:r>
      <w:r w:rsidRPr="00623DA3">
        <w:rPr>
          <w:spacing w:val="2"/>
        </w:rPr>
        <w:t>/UN18/</w:t>
      </w:r>
      <w:r w:rsidRPr="00623DA3">
        <w:rPr>
          <w:spacing w:val="2"/>
        </w:rPr>
        <w:t>LPPM</w:t>
      </w:r>
      <w:r w:rsidRPr="00623DA3">
        <w:rPr>
          <w:spacing w:val="2"/>
        </w:rPr>
        <w:t>/20</w:t>
      </w:r>
      <w:r w:rsidRPr="00623DA3">
        <w:rPr>
          <w:spacing w:val="2"/>
        </w:rPr>
        <w:t>20, tanggal 4 Mei 2020</w:t>
      </w:r>
      <w:r w:rsidRPr="00623DA3">
        <w:rPr>
          <w:spacing w:val="2"/>
        </w:rPr>
        <w:t>.</w:t>
      </w:r>
    </w:p>
    <w:p w:rsidR="00CD2688" w:rsidRPr="00623DA3" w:rsidRDefault="00992469" w:rsidP="00623DA3">
      <w:pPr>
        <w:pStyle w:val="Heading1"/>
        <w:keepLines/>
        <w:spacing w:before="240" w:after="120" w:line="240" w:lineRule="auto"/>
        <w:ind w:left="431" w:hanging="431"/>
        <w:rPr>
          <w:rFonts w:eastAsia="MS Mincho"/>
          <w:sz w:val="24"/>
          <w:szCs w:val="28"/>
          <w:lang w:val="id-ID"/>
        </w:rPr>
      </w:pPr>
      <w:r w:rsidRPr="00623DA3">
        <w:rPr>
          <w:rFonts w:eastAsia="MS Mincho"/>
          <w:sz w:val="24"/>
          <w:szCs w:val="28"/>
          <w:lang w:val="id-ID"/>
        </w:rPr>
        <w:t>DAF</w:t>
      </w:r>
      <w:r w:rsidRPr="00623DA3">
        <w:rPr>
          <w:rFonts w:eastAsia="MS Mincho"/>
          <w:sz w:val="24"/>
          <w:szCs w:val="28"/>
          <w:lang w:val="id-ID"/>
        </w:rPr>
        <w:t>T</w:t>
      </w:r>
      <w:r w:rsidRPr="00623DA3">
        <w:rPr>
          <w:rFonts w:eastAsia="MS Mincho"/>
          <w:sz w:val="24"/>
          <w:szCs w:val="28"/>
          <w:lang w:val="id-ID"/>
        </w:rPr>
        <w:t>AR</w:t>
      </w:r>
      <w:r w:rsidRPr="00623DA3">
        <w:rPr>
          <w:rFonts w:eastAsia="MS Mincho"/>
          <w:sz w:val="24"/>
          <w:szCs w:val="28"/>
          <w:lang w:val="id-ID"/>
        </w:rPr>
        <w:t xml:space="preserve"> P</w:t>
      </w:r>
      <w:r w:rsidRPr="00623DA3">
        <w:rPr>
          <w:rFonts w:eastAsia="MS Mincho"/>
          <w:sz w:val="24"/>
          <w:szCs w:val="28"/>
          <w:lang w:val="id-ID"/>
        </w:rPr>
        <w:t>USTAKA</w:t>
      </w:r>
    </w:p>
    <w:p w:rsidR="00CD2688" w:rsidRPr="00623DA3" w:rsidRDefault="00992469" w:rsidP="00623DA3">
      <w:pPr>
        <w:tabs>
          <w:tab w:val="left" w:pos="4560"/>
        </w:tabs>
        <w:spacing w:line="276" w:lineRule="auto"/>
        <w:ind w:left="567" w:hanging="567"/>
        <w:jc w:val="both"/>
      </w:pPr>
      <w:r w:rsidRPr="00623DA3">
        <w:t>Amalia, R., Paramita, V., Kusumayanti, H., Wahyuningsih, W., Sembiring, M., &amp; Rani, D. E. (2018).</w:t>
      </w:r>
      <w:r w:rsidRPr="00623DA3">
        <w:t xml:space="preserve"> </w:t>
      </w:r>
      <w:r w:rsidRPr="00623DA3">
        <w:t>Produksi Sabun Cuci Piring Sebagai Upaya Peningkatkan Efektivitas Dan Peluang</w:t>
      </w:r>
      <w:r w:rsidRPr="00623DA3">
        <w:t xml:space="preserve"> </w:t>
      </w:r>
      <w:r w:rsidRPr="00623DA3">
        <w:t>Wirausaha. Metana, 14(1), 15. https://doi.org/10.14710/metana.v1</w:t>
      </w:r>
      <w:r w:rsidRPr="00623DA3">
        <w:t>4i1.18657</w:t>
      </w:r>
    </w:p>
    <w:p w:rsidR="00CD2688" w:rsidRPr="00623DA3" w:rsidRDefault="00992469" w:rsidP="00623DA3">
      <w:pPr>
        <w:pStyle w:val="NoSpacing"/>
        <w:tabs>
          <w:tab w:val="left" w:pos="4560"/>
        </w:tabs>
        <w:spacing w:line="276" w:lineRule="auto"/>
        <w:ind w:left="567" w:hanging="567"/>
        <w:jc w:val="both"/>
        <w:rPr>
          <w:rFonts w:ascii="Times New Roman" w:hAnsi="Times New Roman"/>
          <w:sz w:val="24"/>
          <w:szCs w:val="24"/>
          <w:lang w:val="sv-SE"/>
        </w:rPr>
      </w:pPr>
      <w:r w:rsidRPr="00623DA3">
        <w:rPr>
          <w:rFonts w:ascii="Times New Roman" w:hAnsi="Times New Roman"/>
          <w:sz w:val="24"/>
          <w:szCs w:val="24"/>
        </w:rPr>
        <w:t xml:space="preserve">Badan Pusat Statistik. 2019. Kecamatan Praya Dalam Angka 2018 (Praya </w:t>
      </w:r>
      <w:r w:rsidRPr="00623DA3">
        <w:rPr>
          <w:rFonts w:ascii="Times New Roman" w:hAnsi="Times New Roman"/>
          <w:i/>
          <w:sz w:val="24"/>
          <w:szCs w:val="24"/>
        </w:rPr>
        <w:t>in Figures 2017)</w:t>
      </w:r>
      <w:r w:rsidRPr="00623DA3">
        <w:rPr>
          <w:rFonts w:ascii="Times New Roman" w:hAnsi="Times New Roman"/>
          <w:sz w:val="24"/>
          <w:szCs w:val="24"/>
        </w:rPr>
        <w:t>.  Badan Pusat Statistik. Kabupaten Lombok Tengah.</w:t>
      </w:r>
    </w:p>
    <w:p w:rsidR="00CD2688" w:rsidRPr="00623DA3" w:rsidRDefault="00992469" w:rsidP="00623DA3">
      <w:pPr>
        <w:tabs>
          <w:tab w:val="left" w:pos="4560"/>
        </w:tabs>
        <w:spacing w:line="276" w:lineRule="auto"/>
        <w:ind w:left="567" w:hanging="567"/>
        <w:jc w:val="both"/>
      </w:pPr>
      <w:r w:rsidRPr="00623DA3">
        <w:t>Gusviputri, A., Meliana, Njoona P.S., Aylianawati, Indraswat</w:t>
      </w:r>
      <w:r w:rsidRPr="00623DA3">
        <w:t>i N</w:t>
      </w:r>
      <w:r w:rsidRPr="00623DA3">
        <w:t>. 2013. Pembuatan Sabun Dengan Lidah Buaya (</w:t>
      </w:r>
      <w:r w:rsidRPr="00623DA3">
        <w:rPr>
          <w:i/>
        </w:rPr>
        <w:t>Alo</w:t>
      </w:r>
      <w:r w:rsidRPr="00623DA3">
        <w:rPr>
          <w:i/>
        </w:rPr>
        <w:t>evera</w:t>
      </w:r>
      <w:r w:rsidRPr="00623DA3">
        <w:t>) Sebagai Antiseptik Alami. Jurnal Widya TeknikVol. 12, No. 1, 2013 (11-21)</w:t>
      </w:r>
    </w:p>
    <w:p w:rsidR="00CD2688" w:rsidRPr="00623DA3" w:rsidRDefault="00992469" w:rsidP="00623DA3">
      <w:pPr>
        <w:tabs>
          <w:tab w:val="left" w:pos="4560"/>
        </w:tabs>
        <w:spacing w:line="276" w:lineRule="auto"/>
        <w:ind w:left="567" w:hanging="567"/>
        <w:jc w:val="both"/>
      </w:pPr>
      <w:r w:rsidRPr="00623DA3">
        <w:t>Hasibuan, S., Sahirman, dan Yudawati, N. M. A. 2013</w:t>
      </w:r>
      <w:r w:rsidRPr="00623DA3">
        <w:t>.</w:t>
      </w:r>
      <w:r w:rsidRPr="00623DA3">
        <w:t xml:space="preserve"> </w:t>
      </w:r>
      <w:r w:rsidRPr="00623DA3">
        <w:t>Karakteristik Fisikokimia dan Antibakteri Hasil Purifikasi Minyak Biji Nyamplung (Calophyllum inophyllum L.)</w:t>
      </w:r>
      <w:r w:rsidRPr="00623DA3">
        <w:t>.</w:t>
      </w:r>
      <w:r w:rsidRPr="00623DA3">
        <w:t xml:space="preserve"> Agritech</w:t>
      </w:r>
      <w:r w:rsidRPr="00623DA3">
        <w:t>.</w:t>
      </w:r>
      <w:r w:rsidRPr="00623DA3">
        <w:t xml:space="preserve"> 33(3): 311-319.</w:t>
      </w:r>
    </w:p>
    <w:p w:rsidR="00CD2688" w:rsidRPr="00623DA3" w:rsidRDefault="00992469" w:rsidP="00623DA3">
      <w:pPr>
        <w:tabs>
          <w:tab w:val="left" w:pos="4560"/>
        </w:tabs>
        <w:spacing w:line="276" w:lineRule="auto"/>
        <w:ind w:left="567" w:hanging="567"/>
        <w:jc w:val="both"/>
      </w:pPr>
      <w:r w:rsidRPr="00623DA3">
        <w:t xml:space="preserve">Husna, N., Suryanto, </w:t>
      </w:r>
      <w:r w:rsidRPr="00623DA3">
        <w:t xml:space="preserve"> </w:t>
      </w:r>
      <w:r w:rsidRPr="00623DA3">
        <w:t xml:space="preserve">Djendakita, P. </w:t>
      </w:r>
      <w:r w:rsidRPr="00623DA3">
        <w:t>2012. Efek Pelembab Minyak Biji Bunga Matahari dalam Sediaan Krim Tangan. Journal Of Pharmaceutics And Pharmacology. Vol. 1 (1): 63-69.</w:t>
      </w:r>
    </w:p>
    <w:p w:rsidR="00CD2688" w:rsidRPr="00623DA3" w:rsidRDefault="00992469" w:rsidP="00623DA3">
      <w:pPr>
        <w:tabs>
          <w:tab w:val="left" w:pos="4560"/>
        </w:tabs>
        <w:spacing w:line="276" w:lineRule="auto"/>
        <w:ind w:left="567" w:hanging="567"/>
        <w:jc w:val="both"/>
      </w:pPr>
      <w:r w:rsidRPr="00623DA3">
        <w:t>Leksono, B., Windyarini, E., dan Hasnah, T M. 2014 Budidaya Tanaman Nyamplung (Calophyllum inophyllum L.) untuk Bioenerg</w:t>
      </w:r>
      <w:r w:rsidRPr="00623DA3">
        <w:t>i dan Prospek Pemanfaatan Lainnya</w:t>
      </w:r>
      <w:r w:rsidRPr="00623DA3">
        <w:t xml:space="preserve">, </w:t>
      </w:r>
      <w:r w:rsidRPr="00623DA3">
        <w:t>Kementrian Kehutanan</w:t>
      </w:r>
      <w:r w:rsidRPr="00623DA3">
        <w:t>.</w:t>
      </w:r>
      <w:r w:rsidRPr="00623DA3">
        <w:t xml:space="preserve"> Jakarta.</w:t>
      </w:r>
    </w:p>
    <w:p w:rsidR="00CD2688" w:rsidRPr="00623DA3" w:rsidRDefault="00992469" w:rsidP="00623DA3">
      <w:pPr>
        <w:tabs>
          <w:tab w:val="left" w:pos="4560"/>
        </w:tabs>
        <w:spacing w:line="276" w:lineRule="auto"/>
        <w:ind w:left="567" w:hanging="567"/>
        <w:jc w:val="both"/>
      </w:pPr>
      <w:r w:rsidRPr="00623DA3">
        <w:t>Murniati</w:t>
      </w:r>
      <w:r w:rsidRPr="00623DA3">
        <w:t>,</w:t>
      </w:r>
      <w:r w:rsidRPr="00623DA3">
        <w:t xml:space="preserve"> Suhendra</w:t>
      </w:r>
      <w:r w:rsidRPr="00623DA3">
        <w:t>,</w:t>
      </w:r>
      <w:r w:rsidRPr="00623DA3">
        <w:t xml:space="preserve"> D</w:t>
      </w:r>
      <w:r w:rsidRPr="00623DA3">
        <w:t>.</w:t>
      </w:r>
      <w:r w:rsidRPr="00623DA3">
        <w:t>,</w:t>
      </w:r>
      <w:r w:rsidRPr="00623DA3">
        <w:t xml:space="preserve">  G</w:t>
      </w:r>
      <w:r w:rsidRPr="00623DA3">
        <w:t>unawan, E R</w:t>
      </w:r>
      <w:r w:rsidRPr="00623DA3">
        <w:t>.</w:t>
      </w:r>
      <w:r w:rsidRPr="00623DA3">
        <w:t xml:space="preserve">, </w:t>
      </w:r>
      <w:r w:rsidRPr="00623DA3">
        <w:t>Handayani</w:t>
      </w:r>
      <w:r w:rsidRPr="00623DA3">
        <w:t xml:space="preserve"> S S</w:t>
      </w:r>
      <w:r w:rsidRPr="00623DA3">
        <w:t>.</w:t>
      </w:r>
      <w:r w:rsidRPr="00623DA3">
        <w:t>, Ariani</w:t>
      </w:r>
      <w:r w:rsidRPr="00623DA3">
        <w:t>,</w:t>
      </w:r>
      <w:r w:rsidRPr="00623DA3">
        <w:t xml:space="preserve"> D. 2020. Penambahan Minyak Atsiri Kulit Buah Jeruk Purut Terhadap Kualitas Sabun Transparan Dari Minyak Inti Buah Ketapang. </w:t>
      </w:r>
      <w:r w:rsidRPr="00623DA3">
        <w:rPr>
          <w:i/>
          <w:iCs/>
        </w:rPr>
        <w:t>Ju</w:t>
      </w:r>
      <w:r w:rsidRPr="00623DA3">
        <w:rPr>
          <w:i/>
          <w:iCs/>
        </w:rPr>
        <w:t>rnal Sains dan Teknologi</w:t>
      </w:r>
      <w:r w:rsidRPr="00623DA3">
        <w:rPr>
          <w:i/>
          <w:iCs/>
        </w:rPr>
        <w:t>.</w:t>
      </w:r>
      <w:r w:rsidRPr="00623DA3">
        <w:t xml:space="preserve"> Vol. 9 No 2.  </w:t>
      </w:r>
    </w:p>
    <w:p w:rsidR="00CD2688" w:rsidRPr="00623DA3" w:rsidRDefault="00992469" w:rsidP="00623DA3">
      <w:pPr>
        <w:tabs>
          <w:tab w:val="left" w:pos="4560"/>
        </w:tabs>
        <w:spacing w:line="276" w:lineRule="auto"/>
        <w:ind w:left="567" w:hanging="567"/>
        <w:jc w:val="both"/>
        <w:rPr>
          <w:color w:val="2E74B5" w:themeColor="accent1" w:themeShade="BF"/>
        </w:rPr>
      </w:pPr>
      <w:r w:rsidRPr="00623DA3">
        <w:t>Rahmaniar. 2013. Minyak Biji Ketapang (Terminalia catappa L) Sebagai Bahan Pelunak dalam Pembuatan Kompon Karet. Jurnal Dinamika Penelitian Industri.  24(1), p: 49-56.</w:t>
      </w:r>
    </w:p>
    <w:p w:rsidR="00CD2688" w:rsidRPr="00623DA3" w:rsidRDefault="00992469" w:rsidP="00623DA3">
      <w:pPr>
        <w:tabs>
          <w:tab w:val="left" w:pos="4560"/>
        </w:tabs>
        <w:spacing w:line="276" w:lineRule="auto"/>
        <w:ind w:left="567" w:hanging="567"/>
        <w:jc w:val="both"/>
      </w:pPr>
      <w:r w:rsidRPr="00623DA3">
        <w:lastRenderedPageBreak/>
        <w:t>SNI</w:t>
      </w:r>
      <w:r w:rsidRPr="00623DA3">
        <w:rPr>
          <w:rStyle w:val="apple-converted-space"/>
          <w:color w:val="000000"/>
          <w:shd w:val="clear" w:color="auto" w:fill="FFFFFF"/>
        </w:rPr>
        <w:t> </w:t>
      </w:r>
      <w:r w:rsidRPr="00623DA3">
        <w:rPr>
          <w:rStyle w:val="l"/>
          <w:color w:val="000000"/>
          <w:shd w:val="clear" w:color="auto" w:fill="FFFFFF"/>
        </w:rPr>
        <w:t xml:space="preserve">3532:2016. </w:t>
      </w:r>
      <w:r w:rsidRPr="00623DA3">
        <w:rPr>
          <w:color w:val="000000"/>
          <w:shd w:val="clear" w:color="auto" w:fill="FFFFFF"/>
        </w:rPr>
        <w:t>Standar syarat mutu dan cara uji</w:t>
      </w:r>
      <w:r w:rsidRPr="00623DA3">
        <w:rPr>
          <w:rStyle w:val="apple-converted-space"/>
          <w:color w:val="000000"/>
          <w:shd w:val="clear" w:color="auto" w:fill="FFFFFF"/>
        </w:rPr>
        <w:t> </w:t>
      </w:r>
      <w:r w:rsidRPr="00623DA3">
        <w:rPr>
          <w:color w:val="000000"/>
          <w:shd w:val="clear" w:color="auto" w:fill="FFFFFF"/>
        </w:rPr>
        <w:t xml:space="preserve">sabun mandi padat. </w:t>
      </w:r>
      <w:r w:rsidRPr="00623DA3">
        <w:t>Jakarta: Badan Standarisasi Nasional</w:t>
      </w:r>
    </w:p>
    <w:p w:rsidR="00CD2688" w:rsidRPr="00623DA3" w:rsidRDefault="00992469" w:rsidP="00623DA3">
      <w:pPr>
        <w:tabs>
          <w:tab w:val="left" w:pos="4560"/>
        </w:tabs>
        <w:spacing w:line="276" w:lineRule="auto"/>
        <w:ind w:left="567" w:hanging="567"/>
        <w:jc w:val="both"/>
        <w:rPr>
          <w:b/>
          <w:i/>
          <w:lang w:val="id-ID"/>
        </w:rPr>
      </w:pPr>
      <w:r w:rsidRPr="00623DA3">
        <w:rPr>
          <w:color w:val="000000"/>
          <w:shd w:val="clear" w:color="auto" w:fill="FFFFFF"/>
        </w:rPr>
        <w:t>Suhendra, D., Gunawan, E. R. 2010. Biodiesel from Ketapang Seeds: A New Gree</w:t>
      </w:r>
      <w:r w:rsidRPr="00623DA3">
        <w:rPr>
          <w:color w:val="000000"/>
          <w:shd w:val="clear" w:color="auto" w:fill="FFFFFF"/>
        </w:rPr>
        <w:t>n Energy. Proceeding of International Seminar on Economic, Culture and Environment. Mataram, Indonesia, pp. 68-76.</w:t>
      </w:r>
    </w:p>
    <w:p w:rsidR="00623DA3" w:rsidRPr="00623DA3" w:rsidRDefault="00623DA3">
      <w:pPr>
        <w:tabs>
          <w:tab w:val="left" w:pos="4560"/>
        </w:tabs>
        <w:spacing w:line="276" w:lineRule="auto"/>
        <w:ind w:left="567" w:hanging="567"/>
        <w:jc w:val="both"/>
        <w:rPr>
          <w:b/>
          <w:i/>
          <w:lang w:val="id-ID"/>
        </w:rPr>
      </w:pPr>
      <w:bookmarkStart w:id="0" w:name="_GoBack"/>
      <w:bookmarkEnd w:id="0"/>
    </w:p>
    <w:sectPr w:rsidR="00623DA3" w:rsidRPr="00623DA3" w:rsidSect="00623DA3">
      <w:headerReference w:type="default" r:id="rId19"/>
      <w:footerReference w:type="default" r:id="rId20"/>
      <w:headerReference w:type="first" r:id="rId21"/>
      <w:footerReference w:type="first" r:id="rId22"/>
      <w:type w:val="continuous"/>
      <w:pgSz w:w="11894" w:h="16157"/>
      <w:pgMar w:top="1418" w:right="1418" w:bottom="1418" w:left="1418" w:header="680" w:footer="680" w:gutter="0"/>
      <w:cols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2469" w:rsidRDefault="00992469">
      <w:r>
        <w:separator/>
      </w:r>
    </w:p>
  </w:endnote>
  <w:endnote w:type="continuationSeparator" w:id="0">
    <w:p w:rsidR="00992469" w:rsidRDefault="009924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Lucida Grande">
    <w:altName w:val="Times New Roman"/>
    <w:charset w:val="00"/>
    <w:family w:val="roman"/>
    <w:pitch w:val="default"/>
  </w:font>
  <w:font w:name="Courier New">
    <w:panose1 w:val="02070309020205020404"/>
    <w:charset w:val="00"/>
    <w:family w:val="modern"/>
    <w:pitch w:val="fixed"/>
    <w:sig w:usb0="E0002AFF" w:usb1="C0007843" w:usb2="00000009" w:usb3="00000000" w:csb0="000001FF" w:csb1="00000000"/>
  </w:font>
  <w:font w:name="ヒラギノ角ゴ Pro W3">
    <w:altName w:val="Times New Roman"/>
    <w:charset w:val="00"/>
    <w:family w:val="roman"/>
    <w:pitch w:val="default"/>
  </w:font>
  <w:font w:name="Times New Roman Bold">
    <w:panose1 w:val="02020803070505020304"/>
    <w:charset w:val="00"/>
    <w:family w:val="roman"/>
    <w:pitch w:val="default"/>
  </w:font>
  <w:font w:name="Times New Roman Bold Italic">
    <w:panose1 w:val="02020703060505090304"/>
    <w:charset w:val="00"/>
    <w:family w:val="roman"/>
    <w:pitch w:val="default"/>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Bell MT">
    <w:panose1 w:val="02020503060305020303"/>
    <w:charset w:val="00"/>
    <w:family w:val="roman"/>
    <w:pitch w:val="variable"/>
    <w:sig w:usb0="00000003" w:usb1="00000000" w:usb2="00000000" w:usb3="00000000" w:csb0="00000001" w:csb1="00000000"/>
  </w:font>
  <w:font w:name="NimbusSanL">
    <w:panose1 w:val="00000000000000000000"/>
    <w:charset w:val="00"/>
    <w:family w:val="auto"/>
    <w:notTrueType/>
    <w:pitch w:val="default"/>
    <w:sig w:usb0="00000003" w:usb1="00000000" w:usb2="00000000" w:usb3="00000000" w:csb0="00000001" w:csb1="00000000"/>
  </w:font>
  <w:font w:name="Arial Narrow">
    <w:altName w:val="﷽﷽﷽﷽﷽﷽﷽﷽rrow"/>
    <w:panose1 w:val="020B0606020202030204"/>
    <w:charset w:val="00"/>
    <w:family w:val="swiss"/>
    <w:pitch w:val="variable"/>
    <w:sig w:usb0="00000287" w:usb1="00000800" w:usb2="00000000" w:usb3="00000000" w:csb0="0000009F" w:csb1="00000000"/>
  </w:font>
  <w:font w:name="Avenir Black">
    <w:altName w:val="Avenir Black"/>
    <w:charset w:val="00"/>
    <w:family w:val="auto"/>
    <w:pitch w:val="default"/>
    <w:sig w:usb0="00000000" w:usb1="00000000" w:usb2="00000000" w:usb3="00000000" w:csb0="0000009B"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8696405"/>
      <w:docPartObj>
        <w:docPartGallery w:val="Page Numbers (Bottom of Page)"/>
        <w:docPartUnique/>
      </w:docPartObj>
    </w:sdtPr>
    <w:sdtEndPr>
      <w:rPr>
        <w:noProof/>
      </w:rPr>
    </w:sdtEndPr>
    <w:sdtContent>
      <w:p w:rsidR="00623DA3" w:rsidRDefault="00623DA3">
        <w:pPr>
          <w:pStyle w:val="Footer"/>
          <w:jc w:val="center"/>
        </w:pPr>
        <w:r>
          <w:fldChar w:fldCharType="begin"/>
        </w:r>
        <w:r>
          <w:instrText xml:space="preserve"> PAGE   \* MERGEFORMAT </w:instrText>
        </w:r>
        <w:r>
          <w:fldChar w:fldCharType="separate"/>
        </w:r>
        <w:r>
          <w:rPr>
            <w:noProof/>
          </w:rPr>
          <w:t>8</w:t>
        </w:r>
        <w:r>
          <w:rPr>
            <w:noProof/>
          </w:rPr>
          <w:fldChar w:fldCharType="end"/>
        </w:r>
      </w:p>
    </w:sdtContent>
  </w:sdt>
  <w:p w:rsidR="00CD2688" w:rsidRDefault="00CD2688" w:rsidP="00623DA3">
    <w:pPr>
      <w:pStyle w:val="Footer"/>
      <w:rPr>
        <w:sz w:val="1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2688" w:rsidRDefault="00CD2688">
    <w:pPr>
      <w:pStyle w:val="Footer"/>
      <w:rPr>
        <w:sz w:val="14"/>
        <w:szCs w:val="14"/>
      </w:rPr>
    </w:pPr>
  </w:p>
  <w:p w:rsidR="00CD2688" w:rsidRDefault="00992469">
    <w:pPr>
      <w:pStyle w:val="Footer"/>
    </w:pPr>
    <w:r>
      <w:rPr>
        <w:noProof/>
        <w:lang w:val="id-ID" w:eastAsia="id-ID"/>
      </w:rPr>
      <mc:AlternateContent>
        <mc:Choice Requires="wps">
          <w:drawing>
            <wp:anchor distT="0" distB="0" distL="114300" distR="114300" simplePos="0" relativeHeight="251658240" behindDoc="0" locked="0" layoutInCell="1" allowOverlap="1">
              <wp:simplePos x="0" y="0"/>
              <wp:positionH relativeFrom="margin">
                <wp:posOffset>722630</wp:posOffset>
              </wp:positionH>
              <wp:positionV relativeFrom="paragraph">
                <wp:posOffset>9307830</wp:posOffset>
              </wp:positionV>
              <wp:extent cx="2052955" cy="387985"/>
              <wp:effectExtent l="0" t="0" r="4445" b="0"/>
              <wp:wrapNone/>
              <wp:docPr id="2" name="Rectangle 10"/>
              <wp:cNvGraphicFramePr/>
              <a:graphic xmlns:a="http://schemas.openxmlformats.org/drawingml/2006/main">
                <a:graphicData uri="http://schemas.microsoft.com/office/word/2010/wordprocessingShape">
                  <wps:wsp>
                    <wps:cNvSpPr/>
                    <wps:spPr>
                      <a:xfrm>
                        <a:off x="0" y="0"/>
                        <a:ext cx="2052955" cy="387985"/>
                      </a:xfrm>
                      <a:prstGeom prst="rect">
                        <a:avLst/>
                      </a:prstGeom>
                      <a:solidFill>
                        <a:sysClr val="window" lastClr="FFFFFF"/>
                      </a:solidFill>
                      <a:ln w="12700" cap="flat" cmpd="sng" algn="ctr">
                        <a:noFill/>
                        <a:prstDash val="solid"/>
                        <a:miter lim="800000"/>
                      </a:ln>
                      <a:effectLst/>
                    </wps:spPr>
                    <wps:txbx>
                      <w:txbxContent>
                        <w:p w:rsidR="00CD2688" w:rsidRDefault="00992469">
                          <w:pPr>
                            <w:rPr>
                              <w:b/>
                              <w:color w:val="C00000"/>
                              <w:sz w:val="20"/>
                            </w:rPr>
                          </w:pPr>
                          <w:r>
                            <w:rPr>
                              <w:b/>
                              <w:color w:val="C00000"/>
                              <w:sz w:val="20"/>
                            </w:rPr>
                            <w:t xml:space="preserve">Publisher </w:t>
                          </w:r>
                        </w:p>
                        <w:p w:rsidR="00CD2688" w:rsidRDefault="00992469">
                          <w:pPr>
                            <w:rPr>
                              <w:b/>
                              <w:color w:val="C00000"/>
                              <w:sz w:val="20"/>
                            </w:rPr>
                          </w:pPr>
                          <w:r>
                            <w:rPr>
                              <w:b/>
                              <w:color w:val="C00000"/>
                              <w:sz w:val="20"/>
                            </w:rPr>
                            <w:t>UPT Mataram University Press</w:t>
                          </w:r>
                        </w:p>
                        <w:p w:rsidR="00CD2688" w:rsidRDefault="00CD2688">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0" o:spid="_x0000_s1026" style="position:absolute;margin-left:56.9pt;margin-top:732.9pt;width:161.65pt;height:30.55pt;z-index:25165824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" fillcolor="window" stroked="f" strokeweight="1pt">
              <v:textbox>
                <w:txbxContent>
                  <w:p w:rsidR="00CD2688" w:rsidRDefault="00992469">
                    <w:pPr>
                      <w:rPr>
                        <w:b/>
                        <w:color w:val="C00000"/>
                        <w:sz w:val="20"/>
                      </w:rPr>
                    </w:pPr>
                    <w:r>
                      <w:rPr>
                        <w:b/>
                        <w:color w:val="C00000"/>
                        <w:sz w:val="20"/>
                      </w:rPr>
                      <w:t xml:space="preserve">Publisher </w:t>
                    </w:r>
                  </w:p>
                  <w:p w:rsidR="00CD2688" w:rsidRDefault="00992469">
                    <w:pPr>
                      <w:rPr>
                        <w:b/>
                        <w:color w:val="C00000"/>
                        <w:sz w:val="20"/>
                      </w:rPr>
                    </w:pPr>
                    <w:r>
                      <w:rPr>
                        <w:b/>
                        <w:color w:val="C00000"/>
                        <w:sz w:val="20"/>
                      </w:rPr>
                      <w:t>UPT Mataram University Press</w:t>
                    </w:r>
                  </w:p>
                  <w:p w:rsidR="00CD2688" w:rsidRDefault="00CD2688">
                    <w:pPr>
                      <w:jc w:val="center"/>
                    </w:pPr>
                  </w:p>
                </w:txbxContent>
              </v:textbox>
              <w10:wrap anchorx="margin"/>
            </v:rect>
          </w:pict>
        </mc:Fallback>
      </mc:AlternateContent>
    </w:r>
    <w:r>
      <w:rPr>
        <w:noProof/>
        <w:lang w:val="id-ID" w:eastAsia="id-ID"/>
      </w:rPr>
      <mc:AlternateContent>
        <mc:Choice Requires="wps">
          <w:drawing>
            <wp:anchor distT="0" distB="0" distL="114300" distR="114300" simplePos="0" relativeHeight="251656192" behindDoc="0" locked="0" layoutInCell="1" allowOverlap="1">
              <wp:simplePos x="0" y="0"/>
              <wp:positionH relativeFrom="margin">
                <wp:posOffset>722630</wp:posOffset>
              </wp:positionH>
              <wp:positionV relativeFrom="paragraph">
                <wp:posOffset>9307830</wp:posOffset>
              </wp:positionV>
              <wp:extent cx="2052955" cy="387985"/>
              <wp:effectExtent l="0" t="0" r="4445" b="0"/>
              <wp:wrapNone/>
              <wp:docPr id="1" name="Rectangle 10"/>
              <wp:cNvGraphicFramePr/>
              <a:graphic xmlns:a="http://schemas.openxmlformats.org/drawingml/2006/main">
                <a:graphicData uri="http://schemas.microsoft.com/office/word/2010/wordprocessingShape">
                  <wps:wsp>
                    <wps:cNvSpPr/>
                    <wps:spPr>
                      <a:xfrm>
                        <a:off x="0" y="0"/>
                        <a:ext cx="2052955" cy="387985"/>
                      </a:xfrm>
                      <a:prstGeom prst="rect">
                        <a:avLst/>
                      </a:prstGeom>
                      <a:solidFill>
                        <a:sysClr val="window" lastClr="FFFFFF"/>
                      </a:solidFill>
                      <a:ln w="12700" cap="flat" cmpd="sng" algn="ctr">
                        <a:noFill/>
                        <a:prstDash val="solid"/>
                        <a:miter lim="800000"/>
                      </a:ln>
                      <a:effectLst/>
                    </wps:spPr>
                    <wps:txbx>
                      <w:txbxContent>
                        <w:p w:rsidR="00CD2688" w:rsidRDefault="00992469">
                          <w:pPr>
                            <w:rPr>
                              <w:b/>
                              <w:color w:val="C00000"/>
                              <w:sz w:val="20"/>
                            </w:rPr>
                          </w:pPr>
                          <w:r>
                            <w:rPr>
                              <w:b/>
                              <w:color w:val="C00000"/>
                              <w:sz w:val="20"/>
                            </w:rPr>
                            <w:t xml:space="preserve">Publisher </w:t>
                          </w:r>
                        </w:p>
                        <w:p w:rsidR="00CD2688" w:rsidRDefault="00992469">
                          <w:pPr>
                            <w:rPr>
                              <w:b/>
                              <w:color w:val="C00000"/>
                              <w:sz w:val="20"/>
                            </w:rPr>
                          </w:pPr>
                          <w:r>
                            <w:rPr>
                              <w:b/>
                              <w:color w:val="C00000"/>
                              <w:sz w:val="20"/>
                            </w:rPr>
                            <w:t>UPT Mataram</w:t>
                          </w:r>
                          <w:r>
                            <w:rPr>
                              <w:b/>
                              <w:color w:val="C00000"/>
                              <w:sz w:val="20"/>
                            </w:rPr>
                            <w:t xml:space="preserve"> University Press</w:t>
                          </w:r>
                        </w:p>
                        <w:p w:rsidR="00CD2688" w:rsidRDefault="00CD2688">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7" style="position:absolute;margin-left:56.9pt;margin-top:732.9pt;width:161.65pt;height:30.55pt;z-index:25165619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" fillcolor="window" stroked="f" strokeweight="1pt">
              <v:textbox>
                <w:txbxContent>
                  <w:p w:rsidR="00CD2688" w:rsidRDefault="00992469">
                    <w:pPr>
                      <w:rPr>
                        <w:b/>
                        <w:color w:val="C00000"/>
                        <w:sz w:val="20"/>
                      </w:rPr>
                    </w:pPr>
                    <w:r>
                      <w:rPr>
                        <w:b/>
                        <w:color w:val="C00000"/>
                        <w:sz w:val="20"/>
                      </w:rPr>
                      <w:t xml:space="preserve">Publisher </w:t>
                    </w:r>
                  </w:p>
                  <w:p w:rsidR="00CD2688" w:rsidRDefault="00992469">
                    <w:pPr>
                      <w:rPr>
                        <w:b/>
                        <w:color w:val="C00000"/>
                        <w:sz w:val="20"/>
                      </w:rPr>
                    </w:pPr>
                    <w:r>
                      <w:rPr>
                        <w:b/>
                        <w:color w:val="C00000"/>
                        <w:sz w:val="20"/>
                      </w:rPr>
                      <w:t>UPT Mataram</w:t>
                    </w:r>
                    <w:r>
                      <w:rPr>
                        <w:b/>
                        <w:color w:val="C00000"/>
                        <w:sz w:val="20"/>
                      </w:rPr>
                      <w:t xml:space="preserve"> University Press</w:t>
                    </w:r>
                  </w:p>
                  <w:p w:rsidR="00CD2688" w:rsidRDefault="00CD2688">
                    <w:pPr>
                      <w:jc w:val="center"/>
                    </w:pPr>
                  </w:p>
                </w:txbxContent>
              </v:textbox>
              <w10:wrap anchorx="margin"/>
            </v:rect>
          </w:pict>
        </mc:Fallback>
      </mc:AlternateContent>
    </w:r>
    <w:r>
      <w:rPr>
        <w:noProof/>
        <w:lang w:val="id-ID" w:eastAsia="id-ID"/>
      </w:rPr>
      <mc:AlternateContent>
        <mc:Choice Requires="wps">
          <w:drawing>
            <wp:anchor distT="0" distB="0" distL="114300" distR="114300" simplePos="0" relativeHeight="251657216" behindDoc="0" locked="0" layoutInCell="1" allowOverlap="1">
              <wp:simplePos x="0" y="0"/>
              <wp:positionH relativeFrom="margin">
                <wp:posOffset>722630</wp:posOffset>
              </wp:positionH>
              <wp:positionV relativeFrom="paragraph">
                <wp:posOffset>9307830</wp:posOffset>
              </wp:positionV>
              <wp:extent cx="2052955" cy="387985"/>
              <wp:effectExtent l="0" t="0" r="4445" b="0"/>
              <wp:wrapNone/>
              <wp:docPr id="10" name="Rectangle 10"/>
              <wp:cNvGraphicFramePr/>
              <a:graphic xmlns:a="http://schemas.openxmlformats.org/drawingml/2006/main">
                <a:graphicData uri="http://schemas.microsoft.com/office/word/2010/wordprocessingShape">
                  <wps:wsp>
                    <wps:cNvSpPr/>
                    <wps:spPr>
                      <a:xfrm>
                        <a:off x="0" y="0"/>
                        <a:ext cx="2052955" cy="387985"/>
                      </a:xfrm>
                      <a:prstGeom prst="rect">
                        <a:avLst/>
                      </a:prstGeom>
                      <a:solidFill>
                        <a:sysClr val="window" lastClr="FFFFFF"/>
                      </a:solidFill>
                      <a:ln w="12700" cap="flat" cmpd="sng" algn="ctr">
                        <a:noFill/>
                        <a:prstDash val="solid"/>
                        <a:miter lim="800000"/>
                      </a:ln>
                      <a:effectLst/>
                    </wps:spPr>
                    <wps:txbx>
                      <w:txbxContent>
                        <w:p w:rsidR="00CD2688" w:rsidRDefault="00992469">
                          <w:pPr>
                            <w:rPr>
                              <w:b/>
                              <w:color w:val="C00000"/>
                              <w:sz w:val="20"/>
                            </w:rPr>
                          </w:pPr>
                          <w:r>
                            <w:rPr>
                              <w:b/>
                              <w:color w:val="C00000"/>
                              <w:sz w:val="20"/>
                            </w:rPr>
                            <w:t xml:space="preserve">Publisher </w:t>
                          </w:r>
                        </w:p>
                        <w:p w:rsidR="00CD2688" w:rsidRDefault="00992469">
                          <w:pPr>
                            <w:rPr>
                              <w:b/>
                              <w:color w:val="C00000"/>
                              <w:sz w:val="20"/>
                            </w:rPr>
                          </w:pPr>
                          <w:r>
                            <w:rPr>
                              <w:b/>
                              <w:color w:val="C00000"/>
                              <w:sz w:val="20"/>
                            </w:rPr>
                            <w:t>UPT Mataram University Press</w:t>
                          </w:r>
                        </w:p>
                        <w:p w:rsidR="00CD2688" w:rsidRDefault="00CD2688">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8" style="position:absolute;margin-left:56.9pt;margin-top:732.9pt;width:161.65pt;height:30.55pt;z-index:25165721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" fillcolor="window" stroked="f" strokeweight="1pt">
              <v:textbox>
                <w:txbxContent>
                  <w:p w:rsidR="00CD2688" w:rsidRDefault="00992469">
                    <w:pPr>
                      <w:rPr>
                        <w:b/>
                        <w:color w:val="C00000"/>
                        <w:sz w:val="20"/>
                      </w:rPr>
                    </w:pPr>
                    <w:r>
                      <w:rPr>
                        <w:b/>
                        <w:color w:val="C00000"/>
                        <w:sz w:val="20"/>
                      </w:rPr>
                      <w:t xml:space="preserve">Publisher </w:t>
                    </w:r>
                  </w:p>
                  <w:p w:rsidR="00CD2688" w:rsidRDefault="00992469">
                    <w:pPr>
                      <w:rPr>
                        <w:b/>
                        <w:color w:val="C00000"/>
                        <w:sz w:val="20"/>
                      </w:rPr>
                    </w:pPr>
                    <w:r>
                      <w:rPr>
                        <w:b/>
                        <w:color w:val="C00000"/>
                        <w:sz w:val="20"/>
                      </w:rPr>
                      <w:t>UPT Mataram University Press</w:t>
                    </w:r>
                  </w:p>
                  <w:p w:rsidR="00CD2688" w:rsidRDefault="00CD2688">
                    <w:pPr>
                      <w:jc w:val="center"/>
                    </w:pPr>
                  </w:p>
                </w:txbxContent>
              </v:textbox>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2469" w:rsidRDefault="00992469">
      <w:r>
        <w:separator/>
      </w:r>
    </w:p>
  </w:footnote>
  <w:footnote w:type="continuationSeparator" w:id="0">
    <w:p w:rsidR="00992469" w:rsidRDefault="009924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3DA3" w:rsidRDefault="00623DA3" w:rsidP="00623DA3">
    <w:pPr>
      <w:pStyle w:val="Header"/>
      <w:pBdr>
        <w:bottom w:val="single" w:sz="4" w:space="1" w:color="auto"/>
      </w:pBdr>
      <w:tabs>
        <w:tab w:val="right" w:pos="9614"/>
      </w:tabs>
      <w:rPr>
        <w:rFonts w:ascii="Bell MT" w:hAnsi="Bell MT"/>
        <w:i/>
      </w:rPr>
    </w:pPr>
    <w:r>
      <w:rPr>
        <w:rFonts w:ascii="Bell MT" w:hAnsi="Bell MT"/>
        <w:b/>
        <w:sz w:val="28"/>
      </w:rPr>
      <w:t>Jurnal</w:t>
    </w:r>
    <w:r w:rsidRPr="000501C3">
      <w:rPr>
        <w:rFonts w:ascii="Bell MT" w:hAnsi="Bell MT"/>
        <w:b/>
        <w:sz w:val="28"/>
      </w:rPr>
      <w:t xml:space="preserve"> PEPADU</w:t>
    </w:r>
    <w:r w:rsidRPr="000501C3">
      <w:rPr>
        <w:rFonts w:ascii="Bell MT" w:hAnsi="Bell MT"/>
        <w:sz w:val="28"/>
      </w:rPr>
      <w:t xml:space="preserve">   </w:t>
    </w:r>
    <w:r w:rsidRPr="000501C3">
      <w:rPr>
        <w:rFonts w:ascii="Bell MT" w:hAnsi="Bell MT"/>
      </w:rPr>
      <w:t xml:space="preserve">                                                        </w:t>
    </w:r>
    <w:r>
      <w:rPr>
        <w:rFonts w:ascii="Bell MT" w:hAnsi="Bell MT"/>
      </w:rPr>
      <w:t xml:space="preserve">                        </w:t>
    </w:r>
    <w:r w:rsidRPr="000501C3">
      <w:rPr>
        <w:rFonts w:ascii="Bell MT" w:hAnsi="Bell MT"/>
      </w:rPr>
      <w:t xml:space="preserve"> </w:t>
    </w:r>
    <w:r>
      <w:rPr>
        <w:rFonts w:ascii="Bell MT" w:hAnsi="Bell MT"/>
      </w:rPr>
      <w:t xml:space="preserve"> </w:t>
    </w:r>
    <w:r>
      <w:rPr>
        <w:rFonts w:ascii="Bell MT" w:hAnsi="Bell MT"/>
      </w:rPr>
      <w:tab/>
    </w:r>
    <w:r w:rsidRPr="00A9245A">
      <w:rPr>
        <w:rFonts w:ascii="Bell MT" w:hAnsi="Bell MT"/>
      </w:rPr>
      <w:t xml:space="preserve">e-ISSN: </w:t>
    </w:r>
    <w:r w:rsidRPr="005A70CE">
      <w:rPr>
        <w:rFonts w:ascii="Bell MT" w:hAnsi="Bell MT"/>
      </w:rPr>
      <w:t>2715-9574</w:t>
    </w:r>
  </w:p>
  <w:p w:rsidR="00623DA3" w:rsidRPr="000501C3" w:rsidRDefault="00623DA3" w:rsidP="00623DA3">
    <w:pPr>
      <w:pStyle w:val="Header"/>
      <w:pBdr>
        <w:bottom w:val="single" w:sz="4" w:space="1" w:color="auto"/>
      </w:pBdr>
      <w:tabs>
        <w:tab w:val="clear" w:pos="8640"/>
        <w:tab w:val="right" w:pos="9058"/>
        <w:tab w:val="right" w:pos="9614"/>
      </w:tabs>
      <w:rPr>
        <w:rFonts w:ascii="Arial Narrow" w:hAnsi="Arial Narrow"/>
        <w:b/>
        <w:sz w:val="20"/>
        <w:szCs w:val="20"/>
      </w:rPr>
    </w:pPr>
    <w:r w:rsidRPr="00F54772">
      <w:rPr>
        <w:rFonts w:ascii="NimbusSanL" w:hAnsi="NimbusSanL" w:cs="NimbusSanL"/>
        <w:sz w:val="18"/>
        <w:szCs w:val="18"/>
      </w:rPr>
      <w:t>http://jurnal.lppm.unram.ac.id/index.php/jurnalpepadu</w:t>
    </w:r>
    <w:r>
      <w:rPr>
        <w:rFonts w:ascii="NimbusSanL" w:hAnsi="NimbusSanL" w:cs="NimbusSanL"/>
        <w:sz w:val="18"/>
        <w:szCs w:val="18"/>
        <w:lang w:val="id-ID"/>
      </w:rPr>
      <w:t>/index</w:t>
    </w:r>
    <w:r w:rsidRPr="00F54772">
      <w:rPr>
        <w:rFonts w:ascii="NimbusSanL" w:hAnsi="NimbusSanL" w:cs="NimbusSanL"/>
        <w:sz w:val="18"/>
        <w:szCs w:val="18"/>
      </w:rPr>
      <w:t xml:space="preserve">  </w:t>
    </w:r>
    <w:r>
      <w:rPr>
        <w:rFonts w:ascii="NimbusSanL" w:hAnsi="NimbusSanL" w:cs="NimbusSanL"/>
        <w:sz w:val="18"/>
        <w:szCs w:val="18"/>
      </w:rPr>
      <w:t xml:space="preserve">                     </w:t>
    </w:r>
    <w:r>
      <w:rPr>
        <w:rFonts w:ascii="Bell MT" w:hAnsi="Bell MT"/>
      </w:rPr>
      <w:tab/>
      <w:t xml:space="preserve"> </w:t>
    </w:r>
    <w:r>
      <w:rPr>
        <w:rFonts w:ascii="Bell MT" w:hAnsi="Bell MT"/>
        <w:lang w:val="id-ID"/>
      </w:rPr>
      <w:t xml:space="preserve">  </w:t>
    </w:r>
    <w:r>
      <w:rPr>
        <w:rFonts w:ascii="Bell MT" w:hAnsi="Bell MT"/>
      </w:rPr>
      <w:t xml:space="preserve">Vol. </w:t>
    </w:r>
    <w:r>
      <w:rPr>
        <w:rFonts w:ascii="Bell MT" w:hAnsi="Bell MT"/>
        <w:lang w:val="id-ID"/>
      </w:rPr>
      <w:t>2</w:t>
    </w:r>
    <w:r>
      <w:rPr>
        <w:rFonts w:ascii="Bell MT" w:hAnsi="Bell MT"/>
      </w:rPr>
      <w:t xml:space="preserve"> No. </w:t>
    </w:r>
    <w:r>
      <w:rPr>
        <w:rFonts w:ascii="Bell MT" w:hAnsi="Bell MT"/>
        <w:lang w:val="id-ID"/>
      </w:rPr>
      <w:t>3</w:t>
    </w:r>
    <w:r>
      <w:rPr>
        <w:rFonts w:ascii="Bell MT" w:hAnsi="Bell MT"/>
      </w:rPr>
      <w:t>, 202</w:t>
    </w:r>
    <w:r>
      <w:rPr>
        <w:rFonts w:ascii="Bell MT" w:hAnsi="Bell MT"/>
        <w:lang w:val="id-ID"/>
      </w:rPr>
      <w:t>1</w:t>
    </w:r>
    <w:r w:rsidRPr="008F0908">
      <w:rPr>
        <w:rFonts w:ascii="Bell MT" w:hAnsi="Bell MT"/>
        <w:i/>
      </w:rPr>
      <w:t xml:space="preserve">                                                                                                                    </w:t>
    </w:r>
    <w:r>
      <w:rPr>
        <w:rFonts w:ascii="Bell MT" w:hAnsi="Bell MT"/>
        <w:i/>
      </w:rPr>
      <w:t xml:space="preserve">   </w:t>
    </w:r>
  </w:p>
  <w:p w:rsidR="00623DA3" w:rsidRPr="00623DA3" w:rsidRDefault="00623DA3" w:rsidP="00623DA3">
    <w:pPr>
      <w:pStyle w:val="Header"/>
      <w:rPr>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2688" w:rsidRDefault="00CD2688">
    <w:pPr>
      <w:pStyle w:val="Header"/>
      <w:tabs>
        <w:tab w:val="left" w:pos="7566"/>
        <w:tab w:val="right" w:pos="9020"/>
      </w:tabs>
      <w:rPr>
        <w:rFonts w:ascii="Avenir Black" w:hAnsi="Avenir Black"/>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60B64C9"/>
    <w:multiLevelType w:val="singleLevel"/>
    <w:tmpl w:val="960B64C9"/>
    <w:lvl w:ilvl="0">
      <w:start w:val="1"/>
      <w:numFmt w:val="lowerLetter"/>
      <w:lvlText w:val="(%1)"/>
      <w:lvlJc w:val="left"/>
    </w:lvl>
  </w:abstractNum>
  <w:abstractNum w:abstractNumId="1" w15:restartNumberingAfterBreak="0">
    <w:nsid w:val="DF1EEF2A"/>
    <w:multiLevelType w:val="singleLevel"/>
    <w:tmpl w:val="DF1EEF2A"/>
    <w:lvl w:ilvl="0">
      <w:start w:val="1"/>
      <w:numFmt w:val="upperLetter"/>
      <w:suff w:val="space"/>
      <w:lvlText w:val="%1."/>
      <w:lvlJc w:val="left"/>
    </w:lvl>
  </w:abstractNum>
  <w:abstractNum w:abstractNumId="2" w15:restartNumberingAfterBreak="0">
    <w:nsid w:val="DF4105B0"/>
    <w:multiLevelType w:val="singleLevel"/>
    <w:tmpl w:val="DF4105B0"/>
    <w:lvl w:ilvl="0">
      <w:start w:val="1"/>
      <w:numFmt w:val="decimal"/>
      <w:lvlText w:val="%1."/>
      <w:lvlJc w:val="left"/>
      <w:pPr>
        <w:tabs>
          <w:tab w:val="left" w:pos="425"/>
        </w:tabs>
        <w:ind w:left="425" w:hanging="425"/>
      </w:pPr>
      <w:rPr>
        <w:rFonts w:hint="default"/>
      </w:rPr>
    </w:lvl>
  </w:abstractNum>
  <w:abstractNum w:abstractNumId="3" w15:restartNumberingAfterBreak="0">
    <w:nsid w:val="E400FCCA"/>
    <w:multiLevelType w:val="singleLevel"/>
    <w:tmpl w:val="E400FCCA"/>
    <w:lvl w:ilvl="0">
      <w:start w:val="1"/>
      <w:numFmt w:val="upperLetter"/>
      <w:suff w:val="space"/>
      <w:lvlText w:val="%1."/>
      <w:lvlJc w:val="left"/>
    </w:lvl>
  </w:abstractNum>
  <w:abstractNum w:abstractNumId="4" w15:restartNumberingAfterBreak="0">
    <w:nsid w:val="E9DC23E8"/>
    <w:multiLevelType w:val="singleLevel"/>
    <w:tmpl w:val="E9DC23E8"/>
    <w:lvl w:ilvl="0">
      <w:start w:val="1"/>
      <w:numFmt w:val="decimal"/>
      <w:suff w:val="space"/>
      <w:lvlText w:val="%1."/>
      <w:lvlJc w:val="left"/>
    </w:lvl>
  </w:abstractNum>
  <w:abstractNum w:abstractNumId="5" w15:restartNumberingAfterBreak="0">
    <w:nsid w:val="24366391"/>
    <w:multiLevelType w:val="multilevel"/>
    <w:tmpl w:val="24366391"/>
    <w:lvl w:ilvl="0">
      <w:start w:val="1"/>
      <w:numFmt w:val="decimal"/>
      <w:lvlText w:val="%1."/>
      <w:lvlJc w:val="left"/>
      <w:pPr>
        <w:tabs>
          <w:tab w:val="left" w:pos="720"/>
        </w:tabs>
        <w:ind w:left="720" w:hanging="360"/>
      </w:pPr>
      <w:rPr>
        <w:rFonts w:ascii="Times New Roman" w:eastAsia="SimSun" w:hAnsi="Times New Roman" w:cs="Times New Roman"/>
      </w:rPr>
    </w:lvl>
    <w:lvl w:ilvl="1">
      <w:start w:val="1"/>
      <w:numFmt w:val="upperLetter"/>
      <w:lvlText w:val="%2."/>
      <w:lvlJc w:val="left"/>
      <w:pPr>
        <w:tabs>
          <w:tab w:val="left" w:pos="1440"/>
        </w:tabs>
        <w:ind w:left="1440" w:hanging="360"/>
      </w:pPr>
      <w:rPr>
        <w:rFonts w:hint="default"/>
      </w:rPr>
    </w:lvl>
    <w:lvl w:ilvl="2">
      <w:start w:val="1"/>
      <w:numFmt w:val="lowerLetter"/>
      <w:lvlText w:val="%3."/>
      <w:lvlJc w:val="left"/>
      <w:pPr>
        <w:ind w:left="2340" w:hanging="360"/>
      </w:pPr>
      <w:rPr>
        <w:rFonts w:hint="default"/>
      </w:r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6" w15:restartNumberingAfterBreak="0">
    <w:nsid w:val="3CC0649C"/>
    <w:multiLevelType w:val="multilevel"/>
    <w:tmpl w:val="3CC0649C"/>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num>
  <w:num w:numId="2">
    <w:abstractNumId w:val="5"/>
  </w:num>
  <w:num w:numId="3">
    <w:abstractNumId w:val="2"/>
  </w:num>
  <w:num w:numId="4">
    <w:abstractNumId w:val="1"/>
  </w:num>
  <w:num w:numId="5">
    <w:abstractNumId w:val="0"/>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4C0E"/>
    <w:rsid w:val="0001490C"/>
    <w:rsid w:val="000343F9"/>
    <w:rsid w:val="000702F6"/>
    <w:rsid w:val="00076E6C"/>
    <w:rsid w:val="000830AB"/>
    <w:rsid w:val="00085B45"/>
    <w:rsid w:val="000A35AF"/>
    <w:rsid w:val="000A4990"/>
    <w:rsid w:val="000B46C9"/>
    <w:rsid w:val="000D53CB"/>
    <w:rsid w:val="001054E9"/>
    <w:rsid w:val="001301A4"/>
    <w:rsid w:val="00137B54"/>
    <w:rsid w:val="00145228"/>
    <w:rsid w:val="001609C1"/>
    <w:rsid w:val="0017024C"/>
    <w:rsid w:val="00184ED3"/>
    <w:rsid w:val="00192A1D"/>
    <w:rsid w:val="001B5D5F"/>
    <w:rsid w:val="001C480C"/>
    <w:rsid w:val="001D7A3D"/>
    <w:rsid w:val="001D7CA6"/>
    <w:rsid w:val="001E0531"/>
    <w:rsid w:val="001F002D"/>
    <w:rsid w:val="001F1995"/>
    <w:rsid w:val="00205301"/>
    <w:rsid w:val="002076A1"/>
    <w:rsid w:val="0021217E"/>
    <w:rsid w:val="0022160B"/>
    <w:rsid w:val="0022198B"/>
    <w:rsid w:val="00256531"/>
    <w:rsid w:val="0027481D"/>
    <w:rsid w:val="002B029F"/>
    <w:rsid w:val="002B4F1C"/>
    <w:rsid w:val="002B53A9"/>
    <w:rsid w:val="002C0584"/>
    <w:rsid w:val="002C3B4D"/>
    <w:rsid w:val="002D76C8"/>
    <w:rsid w:val="002F5B8D"/>
    <w:rsid w:val="003001C9"/>
    <w:rsid w:val="00315725"/>
    <w:rsid w:val="00316CD5"/>
    <w:rsid w:val="003352E8"/>
    <w:rsid w:val="00340E1D"/>
    <w:rsid w:val="003451C6"/>
    <w:rsid w:val="00366132"/>
    <w:rsid w:val="003778C4"/>
    <w:rsid w:val="00385774"/>
    <w:rsid w:val="003A2DE8"/>
    <w:rsid w:val="0040725F"/>
    <w:rsid w:val="00411027"/>
    <w:rsid w:val="00427243"/>
    <w:rsid w:val="0043367B"/>
    <w:rsid w:val="00471A4A"/>
    <w:rsid w:val="0048214E"/>
    <w:rsid w:val="004B6F4D"/>
    <w:rsid w:val="004D11FB"/>
    <w:rsid w:val="004D1BFA"/>
    <w:rsid w:val="004E0760"/>
    <w:rsid w:val="004E796A"/>
    <w:rsid w:val="005020CA"/>
    <w:rsid w:val="00510900"/>
    <w:rsid w:val="00512D3B"/>
    <w:rsid w:val="00530252"/>
    <w:rsid w:val="00532219"/>
    <w:rsid w:val="0053436A"/>
    <w:rsid w:val="00537AE9"/>
    <w:rsid w:val="00540148"/>
    <w:rsid w:val="00550705"/>
    <w:rsid w:val="0055713B"/>
    <w:rsid w:val="00565553"/>
    <w:rsid w:val="00575E58"/>
    <w:rsid w:val="00580595"/>
    <w:rsid w:val="00586DA5"/>
    <w:rsid w:val="005B23C1"/>
    <w:rsid w:val="005C5A21"/>
    <w:rsid w:val="005F23DB"/>
    <w:rsid w:val="005F55EC"/>
    <w:rsid w:val="00606911"/>
    <w:rsid w:val="00613245"/>
    <w:rsid w:val="00623DA3"/>
    <w:rsid w:val="006559EC"/>
    <w:rsid w:val="00675539"/>
    <w:rsid w:val="00680151"/>
    <w:rsid w:val="006B2601"/>
    <w:rsid w:val="006C4214"/>
    <w:rsid w:val="006D19AF"/>
    <w:rsid w:val="006F1E24"/>
    <w:rsid w:val="006F3D3C"/>
    <w:rsid w:val="00726A49"/>
    <w:rsid w:val="00763A0A"/>
    <w:rsid w:val="007A065C"/>
    <w:rsid w:val="007A1D24"/>
    <w:rsid w:val="007B0985"/>
    <w:rsid w:val="007C6FC5"/>
    <w:rsid w:val="007D29A8"/>
    <w:rsid w:val="007E1FC6"/>
    <w:rsid w:val="007E71DC"/>
    <w:rsid w:val="007F48D1"/>
    <w:rsid w:val="007F6D69"/>
    <w:rsid w:val="00804144"/>
    <w:rsid w:val="00814302"/>
    <w:rsid w:val="00815281"/>
    <w:rsid w:val="0082611F"/>
    <w:rsid w:val="008645DC"/>
    <w:rsid w:val="00882BBD"/>
    <w:rsid w:val="008834B4"/>
    <w:rsid w:val="008B3179"/>
    <w:rsid w:val="008C6F30"/>
    <w:rsid w:val="0091041E"/>
    <w:rsid w:val="009135DB"/>
    <w:rsid w:val="00916B1D"/>
    <w:rsid w:val="00943EE4"/>
    <w:rsid w:val="00971183"/>
    <w:rsid w:val="00971692"/>
    <w:rsid w:val="00977FD7"/>
    <w:rsid w:val="00992469"/>
    <w:rsid w:val="009A1A73"/>
    <w:rsid w:val="009B0A5B"/>
    <w:rsid w:val="009C1F59"/>
    <w:rsid w:val="009D0F14"/>
    <w:rsid w:val="00A007B6"/>
    <w:rsid w:val="00A06B5C"/>
    <w:rsid w:val="00A1393A"/>
    <w:rsid w:val="00A167AB"/>
    <w:rsid w:val="00A27720"/>
    <w:rsid w:val="00A31B34"/>
    <w:rsid w:val="00A31F58"/>
    <w:rsid w:val="00A35B06"/>
    <w:rsid w:val="00AA6D5B"/>
    <w:rsid w:val="00AB18CD"/>
    <w:rsid w:val="00AC1883"/>
    <w:rsid w:val="00B01BEC"/>
    <w:rsid w:val="00B04046"/>
    <w:rsid w:val="00B10AD7"/>
    <w:rsid w:val="00B16793"/>
    <w:rsid w:val="00B32E3B"/>
    <w:rsid w:val="00B526DE"/>
    <w:rsid w:val="00B60298"/>
    <w:rsid w:val="00B736CE"/>
    <w:rsid w:val="00B80BB9"/>
    <w:rsid w:val="00BA4D37"/>
    <w:rsid w:val="00BA598B"/>
    <w:rsid w:val="00BA7E19"/>
    <w:rsid w:val="00BB0337"/>
    <w:rsid w:val="00BB4976"/>
    <w:rsid w:val="00BB7239"/>
    <w:rsid w:val="00BC1E9F"/>
    <w:rsid w:val="00BE590D"/>
    <w:rsid w:val="00C12027"/>
    <w:rsid w:val="00C1211D"/>
    <w:rsid w:val="00C17C98"/>
    <w:rsid w:val="00C333E7"/>
    <w:rsid w:val="00C56BB3"/>
    <w:rsid w:val="00C67704"/>
    <w:rsid w:val="00C828A0"/>
    <w:rsid w:val="00C835AC"/>
    <w:rsid w:val="00C85290"/>
    <w:rsid w:val="00CA3AD9"/>
    <w:rsid w:val="00CC337A"/>
    <w:rsid w:val="00CC3A26"/>
    <w:rsid w:val="00CD1B62"/>
    <w:rsid w:val="00CD2688"/>
    <w:rsid w:val="00CD3B85"/>
    <w:rsid w:val="00CD7038"/>
    <w:rsid w:val="00CE6D08"/>
    <w:rsid w:val="00D048A8"/>
    <w:rsid w:val="00D25933"/>
    <w:rsid w:val="00D3794A"/>
    <w:rsid w:val="00D555C8"/>
    <w:rsid w:val="00D62FAB"/>
    <w:rsid w:val="00D77515"/>
    <w:rsid w:val="00D77B97"/>
    <w:rsid w:val="00DA3B59"/>
    <w:rsid w:val="00E04A5E"/>
    <w:rsid w:val="00E05D72"/>
    <w:rsid w:val="00E13E10"/>
    <w:rsid w:val="00E33A24"/>
    <w:rsid w:val="00E34C0E"/>
    <w:rsid w:val="00E3655D"/>
    <w:rsid w:val="00E44E92"/>
    <w:rsid w:val="00E51DB9"/>
    <w:rsid w:val="00E562F6"/>
    <w:rsid w:val="00E61A8D"/>
    <w:rsid w:val="00E75CB7"/>
    <w:rsid w:val="00E9707A"/>
    <w:rsid w:val="00EB474D"/>
    <w:rsid w:val="00EE0438"/>
    <w:rsid w:val="00EE0706"/>
    <w:rsid w:val="00EE56AA"/>
    <w:rsid w:val="00EF037C"/>
    <w:rsid w:val="00EF26E1"/>
    <w:rsid w:val="00F0190D"/>
    <w:rsid w:val="00F03839"/>
    <w:rsid w:val="00F46669"/>
    <w:rsid w:val="00F665D4"/>
    <w:rsid w:val="00F71A34"/>
    <w:rsid w:val="00F73916"/>
    <w:rsid w:val="00F762D6"/>
    <w:rsid w:val="00F847A4"/>
    <w:rsid w:val="00F85A06"/>
    <w:rsid w:val="00F87948"/>
    <w:rsid w:val="00FA56E2"/>
    <w:rsid w:val="00FB7BBC"/>
    <w:rsid w:val="00FC659C"/>
    <w:rsid w:val="00FC6F6C"/>
    <w:rsid w:val="00FD2B02"/>
    <w:rsid w:val="00FD3F12"/>
    <w:rsid w:val="00FF0BA5"/>
    <w:rsid w:val="023C6BF1"/>
    <w:rsid w:val="03456661"/>
    <w:rsid w:val="078F4D4B"/>
    <w:rsid w:val="1C540E30"/>
    <w:rsid w:val="3BFA4AE9"/>
    <w:rsid w:val="40267F1F"/>
    <w:rsid w:val="655E7E94"/>
    <w:rsid w:val="68516353"/>
    <w:rsid w:val="70BA18A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fillcolor="white">
      <v:fill color="white"/>
    </o:shapedefaults>
    <o:shapelayout v:ext="edit">
      <o:idmap v:ext="edit" data="1"/>
    </o:shapelayout>
  </w:shapeDefaults>
  <w:decimalSymbol w:val=","/>
  <w:listSeparator w:val=";"/>
  <w14:docId w14:val="01DB302C"/>
  <w15:docId w15:val="{3858F573-D939-4640-AEEB-6CA754259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uiPriority="0" w:qFormat="1"/>
    <w:lsdException w:name="endnote reference" w:unhideWhenUsed="1" w:qFormat="1"/>
    <w:lsdException w:name="endnote text"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MS Mincho"/>
      <w:sz w:val="24"/>
      <w:szCs w:val="24"/>
      <w:lang w:val="en-US" w:eastAsia="en-US"/>
    </w:rPr>
  </w:style>
  <w:style w:type="paragraph" w:styleId="Heading1">
    <w:name w:val="heading 1"/>
    <w:basedOn w:val="Normal"/>
    <w:next w:val="Normal"/>
    <w:link w:val="Heading1Char"/>
    <w:uiPriority w:val="9"/>
    <w:qFormat/>
    <w:pPr>
      <w:keepNext/>
      <w:spacing w:line="480" w:lineRule="auto"/>
      <w:jc w:val="center"/>
      <w:outlineLvl w:val="0"/>
    </w:pPr>
    <w:rPr>
      <w:rFonts w:eastAsia="Times New Roman"/>
      <w:b/>
      <w:bCs/>
      <w:sz w:val="20"/>
      <w:szCs w:val="20"/>
    </w:rPr>
  </w:style>
  <w:style w:type="paragraph" w:styleId="Heading2">
    <w:name w:val="heading 2"/>
    <w:basedOn w:val="Normal"/>
    <w:next w:val="Normal"/>
    <w:link w:val="Heading2Char"/>
    <w:qFormat/>
    <w:pPr>
      <w:keepNext/>
      <w:spacing w:before="240" w:after="60"/>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Lucida Grande" w:hAnsi="Lucida Grande" w:cs="Lucida Grande"/>
      <w:sz w:val="18"/>
      <w:szCs w:val="18"/>
    </w:rPr>
  </w:style>
  <w:style w:type="paragraph" w:styleId="EndnoteText">
    <w:name w:val="endnote text"/>
    <w:basedOn w:val="Normal"/>
    <w:link w:val="EndnoteTextChar"/>
    <w:uiPriority w:val="99"/>
    <w:unhideWhenUsed/>
    <w:qFormat/>
  </w:style>
  <w:style w:type="paragraph" w:styleId="Footer">
    <w:name w:val="footer"/>
    <w:basedOn w:val="Normal"/>
    <w:link w:val="FooterChar"/>
    <w:uiPriority w:val="99"/>
    <w:unhideWhenUsed/>
    <w:qFormat/>
    <w:pPr>
      <w:tabs>
        <w:tab w:val="center" w:pos="4320"/>
        <w:tab w:val="right" w:pos="8640"/>
      </w:tabs>
    </w:pPr>
  </w:style>
  <w:style w:type="paragraph" w:styleId="FootnoteText">
    <w:name w:val="footnote text"/>
    <w:basedOn w:val="Normal"/>
    <w:link w:val="FootnoteTextChar"/>
    <w:uiPriority w:val="99"/>
    <w:unhideWhenUsed/>
    <w:qFormat/>
  </w:style>
  <w:style w:type="paragraph" w:styleId="Header">
    <w:name w:val="header"/>
    <w:basedOn w:val="Normal"/>
    <w:link w:val="HeaderChar"/>
    <w:uiPriority w:val="99"/>
    <w:unhideWhenUsed/>
    <w:qFormat/>
    <w:pPr>
      <w:tabs>
        <w:tab w:val="center" w:pos="4320"/>
        <w:tab w:val="right" w:pos="8640"/>
      </w:tabs>
    </w:pPr>
  </w:style>
  <w:style w:type="paragraph" w:styleId="HTMLPreformatted">
    <w:name w:val="HTML Preformatted"/>
    <w:basedOn w:val="Normal"/>
    <w:link w:val="HTMLPreformattedChar"/>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paragraph" w:styleId="NormalWeb">
    <w:name w:val="Normal (Web)"/>
    <w:basedOn w:val="Normal"/>
    <w:uiPriority w:val="99"/>
    <w:qFormat/>
    <w:pPr>
      <w:spacing w:before="100" w:beforeAutospacing="1" w:after="100" w:afterAutospacing="1"/>
    </w:pPr>
  </w:style>
  <w:style w:type="character" w:styleId="EndnoteReference">
    <w:name w:val="endnote reference"/>
    <w:uiPriority w:val="99"/>
    <w:unhideWhenUsed/>
    <w:qFormat/>
    <w:rPr>
      <w:vertAlign w:val="superscript"/>
    </w:rPr>
  </w:style>
  <w:style w:type="character" w:styleId="FootnoteReference">
    <w:name w:val="footnote reference"/>
    <w:uiPriority w:val="99"/>
    <w:unhideWhenUsed/>
    <w:qFormat/>
    <w:rPr>
      <w:vertAlign w:val="superscript"/>
    </w:rPr>
  </w:style>
  <w:style w:type="character" w:styleId="Hyperlink">
    <w:name w:val="Hyperlink"/>
    <w:uiPriority w:val="99"/>
    <w:unhideWhenUsed/>
    <w:qFormat/>
    <w:rPr>
      <w:color w:val="0000FF"/>
      <w:u w:val="single"/>
    </w:rPr>
  </w:style>
  <w:style w:type="character" w:styleId="PageNumber">
    <w:name w:val="page number"/>
    <w:qFormat/>
  </w:style>
  <w:style w:type="character" w:styleId="Strong">
    <w:name w:val="Strong"/>
    <w:basedOn w:val="DefaultParagraphFont"/>
    <w:uiPriority w:val="22"/>
    <w:qFormat/>
    <w:rPr>
      <w:b/>
      <w:bCs/>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BalloonTextChar">
    <w:name w:val="Balloon Text Char"/>
    <w:link w:val="BalloonText"/>
    <w:uiPriority w:val="99"/>
    <w:semiHidden/>
    <w:qFormat/>
    <w:rPr>
      <w:rFonts w:ascii="Lucida Grande" w:hAnsi="Lucida Grande" w:cs="Lucida Grande"/>
      <w:sz w:val="18"/>
      <w:szCs w:val="18"/>
    </w:rPr>
  </w:style>
  <w:style w:type="character" w:customStyle="1" w:styleId="FootnoteTextChar">
    <w:name w:val="Footnote Text Char"/>
    <w:basedOn w:val="DefaultParagraphFont"/>
    <w:link w:val="FootnoteText"/>
    <w:uiPriority w:val="99"/>
    <w:qFormat/>
  </w:style>
  <w:style w:type="paragraph" w:customStyle="1" w:styleId="BodyText1">
    <w:name w:val="Body Text1"/>
    <w:qFormat/>
    <w:pPr>
      <w:spacing w:after="120" w:line="228" w:lineRule="auto"/>
      <w:ind w:firstLine="288"/>
      <w:jc w:val="both"/>
    </w:pPr>
    <w:rPr>
      <w:rFonts w:eastAsia="ヒラギノ角ゴ Pro W3"/>
      <w:color w:val="000000"/>
      <w:spacing w:val="-1"/>
      <w:lang w:val="en-US" w:eastAsia="en-US"/>
    </w:rPr>
  </w:style>
  <w:style w:type="paragraph" w:customStyle="1" w:styleId="FreeForm">
    <w:name w:val="Free Form"/>
    <w:qFormat/>
    <w:rPr>
      <w:rFonts w:eastAsia="ヒラギノ角ゴ Pro W3"/>
      <w:color w:val="000000"/>
      <w:lang w:val="en-AU" w:eastAsia="en-US"/>
    </w:rPr>
  </w:style>
  <w:style w:type="paragraph" w:customStyle="1" w:styleId="D-Table">
    <w:name w:val="D-Table"/>
    <w:qFormat/>
    <w:pPr>
      <w:tabs>
        <w:tab w:val="left" w:pos="1080"/>
      </w:tabs>
      <w:spacing w:before="240" w:after="120"/>
      <w:jc w:val="center"/>
    </w:pPr>
    <w:rPr>
      <w:rFonts w:ascii="Times New Roman Bold" w:eastAsia="ヒラギノ角ゴ Pro W3" w:hAnsi="Times New Roman Bold"/>
      <w:color w:val="000000"/>
      <w:sz w:val="18"/>
      <w:lang w:val="en-AU" w:eastAsia="en-US"/>
    </w:rPr>
  </w:style>
  <w:style w:type="paragraph" w:customStyle="1" w:styleId="tablecolhead">
    <w:name w:val="table col head"/>
    <w:qFormat/>
    <w:pPr>
      <w:jc w:val="center"/>
    </w:pPr>
    <w:rPr>
      <w:rFonts w:ascii="Times New Roman Bold" w:eastAsia="ヒラギノ角ゴ Pro W3" w:hAnsi="Times New Roman Bold"/>
      <w:color w:val="000000"/>
      <w:sz w:val="16"/>
      <w:lang w:val="en-US" w:eastAsia="en-US"/>
    </w:rPr>
  </w:style>
  <w:style w:type="paragraph" w:customStyle="1" w:styleId="tablecolsubhead">
    <w:name w:val="table col subhead"/>
    <w:qFormat/>
    <w:pPr>
      <w:jc w:val="center"/>
    </w:pPr>
    <w:rPr>
      <w:rFonts w:ascii="Times New Roman Bold Italic" w:eastAsia="ヒラギノ角ゴ Pro W3" w:hAnsi="Times New Roman Bold Italic"/>
      <w:color w:val="000000"/>
      <w:sz w:val="15"/>
      <w:lang w:val="en-US" w:eastAsia="en-US"/>
    </w:rPr>
  </w:style>
  <w:style w:type="paragraph" w:customStyle="1" w:styleId="tablecopy">
    <w:name w:val="table copy"/>
    <w:qFormat/>
    <w:pPr>
      <w:jc w:val="both"/>
    </w:pPr>
    <w:rPr>
      <w:rFonts w:eastAsia="ヒラギノ角ゴ Pro W3"/>
      <w:color w:val="000000"/>
      <w:sz w:val="16"/>
      <w:lang w:val="en-US" w:eastAsia="en-US"/>
    </w:rPr>
  </w:style>
  <w:style w:type="paragraph" w:customStyle="1" w:styleId="tablefootnote">
    <w:name w:val="table footnote"/>
    <w:qFormat/>
    <w:pPr>
      <w:spacing w:before="60" w:after="30"/>
      <w:jc w:val="right"/>
    </w:pPr>
    <w:rPr>
      <w:rFonts w:eastAsia="ヒラギノ角ゴ Pro W3"/>
      <w:color w:val="000000"/>
      <w:sz w:val="12"/>
      <w:lang w:val="en-US" w:eastAsia="en-US"/>
    </w:rPr>
  </w:style>
  <w:style w:type="paragraph" w:customStyle="1" w:styleId="ColorfulList-Accent11">
    <w:name w:val="Colorful List - Accent 11"/>
    <w:basedOn w:val="Normal"/>
    <w:uiPriority w:val="34"/>
    <w:qFormat/>
    <w:pPr>
      <w:ind w:left="720"/>
      <w:contextualSpacing/>
    </w:pPr>
  </w:style>
  <w:style w:type="character" w:customStyle="1" w:styleId="EndnoteTextChar">
    <w:name w:val="Endnote Text Char"/>
    <w:basedOn w:val="DefaultParagraphFont"/>
    <w:link w:val="EndnoteText"/>
    <w:uiPriority w:val="99"/>
    <w:qFormat/>
  </w:style>
  <w:style w:type="character" w:customStyle="1" w:styleId="HTMLPreformattedChar">
    <w:name w:val="HTML Preformatted Char"/>
    <w:link w:val="HTMLPreformatted"/>
    <w:uiPriority w:val="99"/>
    <w:semiHidden/>
    <w:qFormat/>
    <w:rPr>
      <w:rFonts w:ascii="Courier New" w:eastAsia="Times New Roman" w:hAnsi="Courier New" w:cs="Courier New"/>
    </w:rPr>
  </w:style>
  <w:style w:type="character" w:customStyle="1" w:styleId="tlid-translation">
    <w:name w:val="tlid-translation"/>
    <w:qFormat/>
  </w:style>
  <w:style w:type="character" w:customStyle="1" w:styleId="Heading1Char">
    <w:name w:val="Heading 1 Char"/>
    <w:link w:val="Heading1"/>
    <w:uiPriority w:val="9"/>
    <w:qFormat/>
    <w:rPr>
      <w:rFonts w:eastAsia="Times New Roman"/>
      <w:b/>
      <w:bCs/>
    </w:rPr>
  </w:style>
  <w:style w:type="character" w:customStyle="1" w:styleId="Heading2Char">
    <w:name w:val="Heading 2 Char"/>
    <w:link w:val="Heading2"/>
    <w:qFormat/>
    <w:rPr>
      <w:rFonts w:ascii="Arial" w:eastAsia="Times New Roman" w:hAnsi="Arial" w:cs="Arial"/>
      <w:b/>
      <w:bCs/>
      <w:i/>
      <w:iCs/>
      <w:sz w:val="28"/>
      <w:szCs w:val="28"/>
    </w:rPr>
  </w:style>
  <w:style w:type="paragraph" w:customStyle="1" w:styleId="Reference">
    <w:name w:val="Reference"/>
    <w:basedOn w:val="Normal"/>
    <w:qFormat/>
    <w:pPr>
      <w:widowControl w:val="0"/>
      <w:autoSpaceDE w:val="0"/>
      <w:autoSpaceDN w:val="0"/>
      <w:adjustRightInd w:val="0"/>
      <w:spacing w:before="60" w:after="60"/>
      <w:ind w:left="288" w:hanging="288"/>
      <w:jc w:val="both"/>
      <w:textAlignment w:val="baseline"/>
    </w:pPr>
    <w:rPr>
      <w:rFonts w:eastAsia="BatangChe"/>
      <w:sz w:val="20"/>
      <w:szCs w:val="20"/>
      <w:lang w:eastAsia="ko-KR"/>
    </w:rPr>
  </w:style>
  <w:style w:type="paragraph" w:customStyle="1" w:styleId="Text">
    <w:name w:val="Text"/>
    <w:basedOn w:val="Normal"/>
    <w:qFormat/>
    <w:pPr>
      <w:widowControl w:val="0"/>
      <w:autoSpaceDE w:val="0"/>
      <w:autoSpaceDN w:val="0"/>
      <w:spacing w:line="252" w:lineRule="auto"/>
      <w:ind w:firstLine="202"/>
      <w:jc w:val="both"/>
    </w:pPr>
    <w:rPr>
      <w:rFonts w:eastAsia="Batang"/>
      <w:sz w:val="20"/>
      <w:szCs w:val="20"/>
      <w:lang w:eastAsia="ko-KR"/>
    </w:rPr>
  </w:style>
  <w:style w:type="paragraph" w:styleId="NoSpacing">
    <w:name w:val="No Spacing"/>
    <w:qFormat/>
    <w:rPr>
      <w:rFonts w:ascii="Calibri" w:eastAsia="Calibri" w:hAnsi="Calibri"/>
      <w:sz w:val="22"/>
      <w:szCs w:val="22"/>
      <w:lang w:val="en-US" w:eastAsia="en-US"/>
    </w:rPr>
  </w:style>
  <w:style w:type="character" w:customStyle="1" w:styleId="hps">
    <w:name w:val="hps"/>
    <w:qFormat/>
  </w:style>
  <w:style w:type="character" w:customStyle="1" w:styleId="atn">
    <w:name w:val="atn"/>
    <w:qFormat/>
  </w:style>
  <w:style w:type="paragraph" w:customStyle="1" w:styleId="IEEEReferenceItem">
    <w:name w:val="IEEE Reference Item"/>
    <w:basedOn w:val="Normal"/>
    <w:qFormat/>
    <w:pPr>
      <w:adjustRightInd w:val="0"/>
      <w:snapToGrid w:val="0"/>
      <w:ind w:left="360" w:hanging="360"/>
      <w:jc w:val="both"/>
    </w:pPr>
    <w:rPr>
      <w:rFonts w:eastAsia="SimSun"/>
      <w:sz w:val="16"/>
      <w:lang w:eastAsia="zh-CN"/>
    </w:rPr>
  </w:style>
  <w:style w:type="paragraph" w:styleId="ListParagraph">
    <w:name w:val="List Paragraph"/>
    <w:basedOn w:val="Normal"/>
    <w:uiPriority w:val="72"/>
    <w:qFormat/>
    <w:pPr>
      <w:ind w:left="720"/>
      <w:contextualSpacing/>
    </w:pPr>
  </w:style>
  <w:style w:type="character" w:customStyle="1" w:styleId="apple-converted-space">
    <w:name w:val="apple-converted-space"/>
    <w:basedOn w:val="DefaultParagraphFont"/>
    <w:qFormat/>
  </w:style>
  <w:style w:type="character" w:customStyle="1" w:styleId="l">
    <w:name w:val="l"/>
    <w:basedOn w:val="DefaultParagraphFont"/>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NUL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murniati@unram.ac.id" TargetMode="External"/><Relationship Id="rId14" Type="http://schemas.openxmlformats.org/officeDocument/2006/relationships/image" Target="media/image5.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4B09BF1-CBD2-4525-8A45-F9644522A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2480</Words>
  <Characters>14141</Characters>
  <Application>Microsoft Office Word</Application>
  <DocSecurity>0</DocSecurity>
  <Lines>117</Lines>
  <Paragraphs>33</Paragraphs>
  <ScaleCrop>false</ScaleCrop>
  <Company>Grizli777</Company>
  <LinksUpToDate>false</LinksUpToDate>
  <CharactersWithSpaces>16588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Pepadu2021</cp:lastModifiedBy>
  <cp:revision>3</cp:revision>
  <cp:lastPrinted>2019-07-25T03:18:00Z</cp:lastPrinted>
  <dcterms:created xsi:type="dcterms:W3CDTF">2020-11-09T01:59:00Z</dcterms:created>
  <dcterms:modified xsi:type="dcterms:W3CDTF">2021-11-11T07:26:00Z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1033-11.2.0.9747</vt:lpwstr>
  </property>
</Properties>
</file>